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C54192" w14:textId="77777777" w:rsidR="00F54BF2" w:rsidRPr="00AE75B5" w:rsidRDefault="00F54BF2" w:rsidP="00A51C17">
      <w:pPr>
        <w:pBdr>
          <w:bottom w:val="single" w:sz="12" w:space="1" w:color="auto"/>
        </w:pBdr>
        <w:ind w:right="-1"/>
        <w:jc w:val="right"/>
        <w:rPr>
          <w:rFonts w:ascii="Calibri" w:hAnsi="Calibri"/>
          <w:b/>
          <w:u w:val="single"/>
        </w:rPr>
      </w:pPr>
    </w:p>
    <w:p w14:paraId="16716B70" w14:textId="77777777" w:rsidR="00202BB0" w:rsidRPr="009C6E63" w:rsidRDefault="00202BB0">
      <w:pPr>
        <w:jc w:val="center"/>
        <w:rPr>
          <w:rFonts w:ascii="Calibri" w:hAnsi="Calibri"/>
        </w:rPr>
      </w:pPr>
    </w:p>
    <w:p w14:paraId="065C9F00" w14:textId="784AA4C1" w:rsidR="00F54BF2" w:rsidRPr="009C6E63" w:rsidRDefault="00F54BF2" w:rsidP="009C6E63">
      <w:pPr>
        <w:jc w:val="center"/>
        <w:rPr>
          <w:rFonts w:ascii="Calibri" w:hAnsi="Calibri"/>
          <w:b/>
          <w:sz w:val="32"/>
          <w:szCs w:val="32"/>
        </w:rPr>
      </w:pPr>
      <w:r w:rsidRPr="00DD28FD">
        <w:rPr>
          <w:rFonts w:ascii="Calibri" w:hAnsi="Calibri"/>
          <w:b/>
          <w:sz w:val="32"/>
          <w:szCs w:val="32"/>
        </w:rPr>
        <w:t>Das Dachdeckerhandwerk in Zahlen</w:t>
      </w:r>
      <w:r w:rsidR="009C6E63">
        <w:rPr>
          <w:rFonts w:ascii="Calibri" w:hAnsi="Calibri"/>
          <w:b/>
          <w:sz w:val="32"/>
          <w:szCs w:val="32"/>
        </w:rPr>
        <w:t xml:space="preserve"> – </w:t>
      </w:r>
      <w:r w:rsidRPr="009C6E63">
        <w:rPr>
          <w:rFonts w:ascii="Calibri" w:hAnsi="Calibri"/>
          <w:b/>
          <w:sz w:val="32"/>
          <w:szCs w:val="32"/>
        </w:rPr>
        <w:t xml:space="preserve">Stand </w:t>
      </w:r>
      <w:r w:rsidR="007E5ABF">
        <w:rPr>
          <w:rFonts w:ascii="Calibri" w:hAnsi="Calibri"/>
          <w:b/>
          <w:sz w:val="32"/>
          <w:szCs w:val="32"/>
        </w:rPr>
        <w:t>Juni 2024</w:t>
      </w:r>
    </w:p>
    <w:p w14:paraId="1DBDB112" w14:textId="77777777" w:rsidR="009C6E63" w:rsidRDefault="009C6E63" w:rsidP="00FF774D">
      <w:pPr>
        <w:pStyle w:val="Textkrper"/>
        <w:tabs>
          <w:tab w:val="left" w:pos="1418"/>
          <w:tab w:val="left" w:pos="3119"/>
          <w:tab w:val="left" w:pos="3402"/>
        </w:tabs>
        <w:jc w:val="left"/>
        <w:rPr>
          <w:rFonts w:ascii="Calibri" w:hAnsi="Calibri"/>
        </w:rPr>
      </w:pPr>
    </w:p>
    <w:p w14:paraId="41FEC9B1" w14:textId="7DD17E2D" w:rsidR="00900B4D" w:rsidRDefault="00F54BF2" w:rsidP="00FF774D">
      <w:pPr>
        <w:pStyle w:val="Textkrper"/>
        <w:tabs>
          <w:tab w:val="left" w:pos="1418"/>
          <w:tab w:val="left" w:pos="3119"/>
          <w:tab w:val="left" w:pos="3402"/>
        </w:tabs>
        <w:jc w:val="left"/>
        <w:rPr>
          <w:rFonts w:ascii="Calibri" w:hAnsi="Calibri"/>
        </w:rPr>
      </w:pPr>
      <w:r w:rsidRPr="00FF774D">
        <w:rPr>
          <w:rFonts w:ascii="Calibri" w:hAnsi="Calibri"/>
          <w:b/>
        </w:rPr>
        <w:t>In die Handwerksrolle eingetragene Dachdeckerbetriebe</w:t>
      </w:r>
      <w:r w:rsidR="00921369" w:rsidRPr="00FF774D">
        <w:rPr>
          <w:rFonts w:ascii="Calibri" w:hAnsi="Calibri"/>
          <w:b/>
        </w:rPr>
        <w:t xml:space="preserve"> </w:t>
      </w:r>
      <w:r w:rsidR="007E0B1E">
        <w:rPr>
          <w:rFonts w:ascii="Calibri" w:hAnsi="Calibri"/>
          <w:b/>
        </w:rPr>
        <w:br/>
      </w:r>
      <w:r w:rsidR="00FA71E0">
        <w:rPr>
          <w:rFonts w:ascii="Calibri" w:hAnsi="Calibri"/>
        </w:rPr>
        <w:t xml:space="preserve">Quelle: </w:t>
      </w:r>
      <w:r w:rsidR="0064409F" w:rsidRPr="00FF774D">
        <w:rPr>
          <w:rFonts w:ascii="Calibri" w:hAnsi="Calibri"/>
        </w:rPr>
        <w:t>ZDH</w:t>
      </w:r>
      <w:r w:rsidR="00921369" w:rsidRPr="00FF774D">
        <w:rPr>
          <w:rFonts w:ascii="Calibri" w:hAnsi="Calibri"/>
        </w:rPr>
        <w:t xml:space="preserve">, Stand jeweils </w:t>
      </w:r>
      <w:r w:rsidR="0064409F" w:rsidRPr="00FF774D">
        <w:rPr>
          <w:rFonts w:ascii="Calibri" w:hAnsi="Calibri"/>
        </w:rPr>
        <w:t>31.12</w:t>
      </w:r>
      <w:r w:rsidR="00AE26F1">
        <w:rPr>
          <w:rFonts w:ascii="Calibri" w:hAnsi="Calibri"/>
        </w:rPr>
        <w:t>. des Jahres</w:t>
      </w:r>
    </w:p>
    <w:p w14:paraId="68E274E3" w14:textId="77777777" w:rsidR="00DA17EB" w:rsidRDefault="00DA17EB" w:rsidP="00FF774D">
      <w:pPr>
        <w:pStyle w:val="Textkrper"/>
        <w:tabs>
          <w:tab w:val="left" w:pos="1418"/>
          <w:tab w:val="left" w:pos="3119"/>
          <w:tab w:val="left" w:pos="3402"/>
        </w:tabs>
        <w:jc w:val="left"/>
        <w:rPr>
          <w:rFonts w:ascii="Calibri" w:hAnsi="Calibri"/>
        </w:rPr>
      </w:pPr>
    </w:p>
    <w:p w14:paraId="178ECF17" w14:textId="45CB17EE" w:rsidR="009C6E63" w:rsidRDefault="009C6E63" w:rsidP="00FF774D">
      <w:pPr>
        <w:pStyle w:val="Textkrper"/>
        <w:tabs>
          <w:tab w:val="left" w:pos="1418"/>
          <w:tab w:val="left" w:pos="3119"/>
          <w:tab w:val="left" w:pos="3402"/>
        </w:tabs>
        <w:jc w:val="left"/>
        <w:rPr>
          <w:rFonts w:ascii="Calibri" w:hAnsi="Calibri"/>
        </w:rPr>
      </w:pPr>
    </w:p>
    <w:p w14:paraId="2940B90C" w14:textId="753C1015" w:rsidR="00566065" w:rsidRDefault="000940EA" w:rsidP="00FF774D">
      <w:pPr>
        <w:pStyle w:val="Textkrper"/>
        <w:tabs>
          <w:tab w:val="left" w:pos="1418"/>
          <w:tab w:val="left" w:pos="3119"/>
          <w:tab w:val="left" w:pos="3402"/>
        </w:tabs>
        <w:jc w:val="left"/>
        <w:rPr>
          <w:rFonts w:ascii="Calibri" w:hAnsi="Calibri"/>
        </w:rPr>
      </w:pPr>
      <w:r>
        <w:rPr>
          <w:noProof/>
        </w:rPr>
        <w:drawing>
          <wp:inline distT="0" distB="0" distL="0" distR="0" wp14:anchorId="1C41EDE4" wp14:editId="61DF9C9A">
            <wp:extent cx="5941060" cy="4397375"/>
            <wp:effectExtent l="0" t="0" r="2540" b="0"/>
            <wp:docPr id="1406468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6891" name=""/>
                    <pic:cNvPicPr/>
                  </pic:nvPicPr>
                  <pic:blipFill>
                    <a:blip r:embed="rId7"/>
                    <a:stretch>
                      <a:fillRect/>
                    </a:stretch>
                  </pic:blipFill>
                  <pic:spPr>
                    <a:xfrm>
                      <a:off x="0" y="0"/>
                      <a:ext cx="5941060" cy="4397375"/>
                    </a:xfrm>
                    <a:prstGeom prst="rect">
                      <a:avLst/>
                    </a:prstGeom>
                  </pic:spPr>
                </pic:pic>
              </a:graphicData>
            </a:graphic>
          </wp:inline>
        </w:drawing>
      </w:r>
    </w:p>
    <w:p w14:paraId="12F1E638" w14:textId="0E0DE39B" w:rsidR="00291D66" w:rsidRDefault="00291D66" w:rsidP="00FF774D">
      <w:pPr>
        <w:pStyle w:val="Textkrper"/>
        <w:tabs>
          <w:tab w:val="left" w:pos="1418"/>
          <w:tab w:val="left" w:pos="3119"/>
          <w:tab w:val="left" w:pos="3402"/>
        </w:tabs>
        <w:jc w:val="left"/>
        <w:rPr>
          <w:rFonts w:ascii="Calibri" w:hAnsi="Calibri"/>
        </w:rPr>
      </w:pPr>
    </w:p>
    <w:p w14:paraId="52A42E16" w14:textId="77777777" w:rsidR="009C60DA" w:rsidRDefault="009C60DA" w:rsidP="005E76AF">
      <w:pPr>
        <w:pStyle w:val="Textkrper"/>
        <w:tabs>
          <w:tab w:val="left" w:pos="1418"/>
          <w:tab w:val="left" w:pos="3119"/>
          <w:tab w:val="left" w:pos="3402"/>
        </w:tabs>
        <w:jc w:val="left"/>
        <w:rPr>
          <w:rFonts w:ascii="Calibri" w:hAnsi="Calibri"/>
        </w:rPr>
      </w:pPr>
    </w:p>
    <w:p w14:paraId="636A3E28" w14:textId="62922660" w:rsidR="003B47BF" w:rsidRPr="005E76AF" w:rsidRDefault="00F54BF2" w:rsidP="005E76AF">
      <w:pPr>
        <w:pStyle w:val="Textkrper"/>
        <w:tabs>
          <w:tab w:val="left" w:pos="1418"/>
          <w:tab w:val="left" w:pos="3119"/>
          <w:tab w:val="left" w:pos="3402"/>
        </w:tabs>
        <w:jc w:val="left"/>
        <w:rPr>
          <w:rFonts w:ascii="Calibri" w:hAnsi="Calibri"/>
        </w:rPr>
      </w:pPr>
      <w:r w:rsidRPr="005E76AF">
        <w:rPr>
          <w:rFonts w:ascii="Calibri" w:hAnsi="Calibri"/>
        </w:rPr>
        <w:t>Die tariflichen Sozialkassen des Dachdeckerhandwerks</w:t>
      </w:r>
      <w:r w:rsidRPr="005E76AF">
        <w:rPr>
          <w:rFonts w:ascii="Calibri" w:hAnsi="Calibri"/>
          <w:b/>
        </w:rPr>
        <w:t xml:space="preserve"> </w:t>
      </w:r>
      <w:r w:rsidRPr="005E76AF">
        <w:rPr>
          <w:rFonts w:ascii="Calibri" w:hAnsi="Calibri"/>
        </w:rPr>
        <w:t>ve</w:t>
      </w:r>
      <w:r w:rsidR="009255F9" w:rsidRPr="005E76AF">
        <w:rPr>
          <w:rFonts w:ascii="Calibri" w:hAnsi="Calibri"/>
        </w:rPr>
        <w:t xml:space="preserve">rzeichneten </w:t>
      </w:r>
      <w:r w:rsidR="0064409F" w:rsidRPr="005E76AF">
        <w:rPr>
          <w:rFonts w:ascii="Calibri" w:hAnsi="Calibri"/>
        </w:rPr>
        <w:t xml:space="preserve">zum </w:t>
      </w:r>
      <w:r w:rsidR="0032353B">
        <w:rPr>
          <w:rFonts w:ascii="Calibri" w:hAnsi="Calibri"/>
        </w:rPr>
        <w:t>Stichtag 31.12</w:t>
      </w:r>
      <w:r w:rsidR="00566065">
        <w:rPr>
          <w:rFonts w:ascii="Calibri" w:hAnsi="Calibri"/>
        </w:rPr>
        <w:t>.20</w:t>
      </w:r>
      <w:r w:rsidR="00B116DF">
        <w:rPr>
          <w:rFonts w:ascii="Calibri" w:hAnsi="Calibri"/>
        </w:rPr>
        <w:t>2</w:t>
      </w:r>
      <w:r w:rsidR="000940EA">
        <w:rPr>
          <w:rFonts w:ascii="Calibri" w:hAnsi="Calibri"/>
        </w:rPr>
        <w:t>3</w:t>
      </w:r>
      <w:r w:rsidR="00B116DF">
        <w:rPr>
          <w:rFonts w:ascii="Calibri" w:hAnsi="Calibri"/>
        </w:rPr>
        <w:t xml:space="preserve"> </w:t>
      </w:r>
      <w:r w:rsidRPr="005E76AF">
        <w:rPr>
          <w:rFonts w:ascii="Calibri" w:hAnsi="Calibri"/>
        </w:rPr>
        <w:t xml:space="preserve">insgesamt </w:t>
      </w:r>
      <w:r w:rsidR="00B116DF">
        <w:rPr>
          <w:rFonts w:ascii="Calibri" w:hAnsi="Calibri"/>
        </w:rPr>
        <w:t>15.</w:t>
      </w:r>
      <w:r w:rsidR="00377316">
        <w:rPr>
          <w:rFonts w:ascii="Calibri" w:hAnsi="Calibri"/>
        </w:rPr>
        <w:t>2</w:t>
      </w:r>
      <w:r w:rsidR="000940EA">
        <w:rPr>
          <w:rFonts w:ascii="Calibri" w:hAnsi="Calibri"/>
        </w:rPr>
        <w:t xml:space="preserve">69 </w:t>
      </w:r>
      <w:r w:rsidRPr="005E76AF">
        <w:rPr>
          <w:rFonts w:ascii="Calibri" w:hAnsi="Calibri"/>
        </w:rPr>
        <w:t xml:space="preserve">Dachdeckerbetriebe und Dachdeckerbetriebsabteilungen anderer Unternehmen in Gesamtdeutschland, </w:t>
      </w:r>
      <w:r w:rsidR="0064409F" w:rsidRPr="005E76AF">
        <w:rPr>
          <w:rFonts w:ascii="Calibri" w:hAnsi="Calibri"/>
        </w:rPr>
        <w:t>inklusive Solo-Selbstständige</w:t>
      </w:r>
      <w:r w:rsidR="00B116DF">
        <w:rPr>
          <w:rFonts w:ascii="Calibri" w:hAnsi="Calibri"/>
        </w:rPr>
        <w:t xml:space="preserve">. </w:t>
      </w:r>
      <w:r w:rsidR="00F81348" w:rsidRPr="005E76AF">
        <w:rPr>
          <w:rFonts w:ascii="Calibri" w:hAnsi="Calibri"/>
          <w:color w:val="000000" w:themeColor="text1"/>
        </w:rPr>
        <w:t xml:space="preserve">Die unterschiedlichen Zahlen (Handwerksrolle versus SOKA-DACH) kommen </w:t>
      </w:r>
      <w:r w:rsidR="00F81348" w:rsidRPr="005E76AF">
        <w:rPr>
          <w:rFonts w:ascii="Calibri" w:hAnsi="Calibri" w:cs="Calibri"/>
          <w:bCs/>
          <w:color w:val="000000" w:themeColor="text1"/>
        </w:rPr>
        <w:t xml:space="preserve">dadurch zustande, dass nicht alle in der Handwerksrolle eingetragenen Betriebe dem tarifrechtlichen Geltungsbereich </w:t>
      </w:r>
      <w:r w:rsidR="0032353B">
        <w:rPr>
          <w:rFonts w:ascii="Calibri" w:hAnsi="Calibri" w:cs="Calibri"/>
          <w:bCs/>
          <w:color w:val="000000" w:themeColor="text1"/>
        </w:rPr>
        <w:t>unterliegen</w:t>
      </w:r>
      <w:r w:rsidR="00F81348" w:rsidRPr="005E76AF">
        <w:rPr>
          <w:rFonts w:ascii="Calibri" w:hAnsi="Calibri" w:cs="Calibri"/>
          <w:bCs/>
          <w:color w:val="000000" w:themeColor="text1"/>
        </w:rPr>
        <w:t>.</w:t>
      </w:r>
      <w:r w:rsidR="00F069C9">
        <w:rPr>
          <w:rFonts w:ascii="Calibri" w:hAnsi="Calibri" w:cs="Calibri"/>
          <w:bCs/>
          <w:color w:val="000000" w:themeColor="text1"/>
        </w:rPr>
        <w:t xml:space="preserve"> </w:t>
      </w:r>
      <w:r w:rsidR="000940EA">
        <w:rPr>
          <w:rFonts w:ascii="Calibri" w:hAnsi="Calibri" w:cs="Calibri"/>
          <w:bCs/>
          <w:color w:val="000000" w:themeColor="text1"/>
        </w:rPr>
        <w:t xml:space="preserve">Von den 15.269 in die Handwerksrolle eingetragenen Betrieben waren 30 sogenannte Nebenbetriebe und 204 Betriebe </w:t>
      </w:r>
      <w:r w:rsidR="009C60DA">
        <w:rPr>
          <w:rFonts w:ascii="Calibri" w:hAnsi="Calibri" w:cs="Calibri"/>
          <w:bCs/>
          <w:color w:val="000000" w:themeColor="text1"/>
        </w:rPr>
        <w:t xml:space="preserve">(= 1,3 %) </w:t>
      </w:r>
      <w:r w:rsidR="000940EA">
        <w:rPr>
          <w:rFonts w:ascii="Calibri" w:hAnsi="Calibri" w:cs="Calibri"/>
          <w:bCs/>
          <w:color w:val="000000" w:themeColor="text1"/>
        </w:rPr>
        <w:t>hatten eine</w:t>
      </w:r>
      <w:r w:rsidR="009C60DA">
        <w:rPr>
          <w:rFonts w:ascii="Calibri" w:hAnsi="Calibri" w:cs="Calibri"/>
          <w:bCs/>
          <w:color w:val="000000" w:themeColor="text1"/>
        </w:rPr>
        <w:t xml:space="preserve">n weiblichen </w:t>
      </w:r>
      <w:r w:rsidR="000940EA">
        <w:rPr>
          <w:rFonts w:ascii="Calibri" w:hAnsi="Calibri" w:cs="Calibri"/>
          <w:bCs/>
          <w:color w:val="000000" w:themeColor="text1"/>
        </w:rPr>
        <w:t>Inhaber, damit 17 Zugänge im Vergleich zum Vorjahr.</w:t>
      </w:r>
    </w:p>
    <w:p w14:paraId="16EEB795" w14:textId="77777777" w:rsidR="00687B64" w:rsidRDefault="00687B64" w:rsidP="009B097F">
      <w:pPr>
        <w:rPr>
          <w:rFonts w:ascii="Calibri" w:hAnsi="Calibri"/>
          <w:b/>
        </w:rPr>
      </w:pPr>
    </w:p>
    <w:p w14:paraId="346DBDBF" w14:textId="77777777" w:rsidR="003B47BF" w:rsidRDefault="003B47BF" w:rsidP="009B097F">
      <w:pPr>
        <w:rPr>
          <w:rFonts w:ascii="Calibri" w:hAnsi="Calibri"/>
          <w:b/>
        </w:rPr>
      </w:pPr>
    </w:p>
    <w:p w14:paraId="54FEE2E7" w14:textId="3218D458" w:rsidR="00E9393C" w:rsidRPr="00DF2854" w:rsidRDefault="00E9393C" w:rsidP="009B097F">
      <w:pPr>
        <w:rPr>
          <w:rFonts w:ascii="Calibri" w:hAnsi="Calibri"/>
        </w:rPr>
      </w:pPr>
      <w:r w:rsidRPr="00624796">
        <w:rPr>
          <w:rFonts w:ascii="Calibri" w:hAnsi="Calibri"/>
          <w:b/>
          <w:sz w:val="28"/>
          <w:szCs w:val="28"/>
        </w:rPr>
        <w:t xml:space="preserve">Tätige Personen </w:t>
      </w:r>
      <w:r w:rsidR="00F96EC4" w:rsidRPr="00624796">
        <w:rPr>
          <w:rFonts w:ascii="Calibri" w:hAnsi="Calibri"/>
          <w:b/>
          <w:sz w:val="28"/>
          <w:szCs w:val="28"/>
        </w:rPr>
        <w:t xml:space="preserve">im </w:t>
      </w:r>
      <w:r w:rsidR="000940EA">
        <w:rPr>
          <w:rFonts w:ascii="Calibri" w:hAnsi="Calibri"/>
          <w:b/>
          <w:sz w:val="28"/>
          <w:szCs w:val="28"/>
        </w:rPr>
        <w:t>Dachdeckerhandwerk</w:t>
      </w:r>
      <w:r w:rsidR="00F96EC4" w:rsidRPr="00624796">
        <w:rPr>
          <w:rFonts w:ascii="Calibri" w:hAnsi="Calibri"/>
          <w:b/>
          <w:sz w:val="28"/>
          <w:szCs w:val="28"/>
        </w:rPr>
        <w:t xml:space="preserve"> </w:t>
      </w:r>
      <w:r w:rsidR="00624796" w:rsidRPr="00624796">
        <w:rPr>
          <w:rFonts w:ascii="Calibri" w:hAnsi="Calibri"/>
          <w:b/>
          <w:sz w:val="28"/>
          <w:szCs w:val="28"/>
        </w:rPr>
        <w:br/>
      </w:r>
      <w:r w:rsidRPr="00A5321D">
        <w:rPr>
          <w:rFonts w:ascii="Calibri" w:hAnsi="Calibri"/>
        </w:rPr>
        <w:t xml:space="preserve">einschließlich </w:t>
      </w:r>
      <w:r w:rsidR="00686A3D" w:rsidRPr="00A5321D">
        <w:rPr>
          <w:rFonts w:ascii="Calibri" w:hAnsi="Calibri"/>
        </w:rPr>
        <w:t>kaufmännische</w:t>
      </w:r>
      <w:r w:rsidR="00C63F5C">
        <w:rPr>
          <w:rFonts w:ascii="Calibri" w:hAnsi="Calibri"/>
        </w:rPr>
        <w:t xml:space="preserve">r </w:t>
      </w:r>
      <w:r w:rsidR="00686A3D" w:rsidRPr="00A5321D">
        <w:rPr>
          <w:rFonts w:ascii="Calibri" w:hAnsi="Calibri"/>
        </w:rPr>
        <w:t>und technische</w:t>
      </w:r>
      <w:r w:rsidR="00C63F5C">
        <w:rPr>
          <w:rFonts w:ascii="Calibri" w:hAnsi="Calibri"/>
        </w:rPr>
        <w:t xml:space="preserve">r </w:t>
      </w:r>
      <w:r w:rsidR="00686A3D" w:rsidRPr="00A5321D">
        <w:rPr>
          <w:rFonts w:ascii="Calibri" w:hAnsi="Calibri"/>
        </w:rPr>
        <w:t>Angestellte</w:t>
      </w:r>
      <w:r w:rsidR="00C63F5C">
        <w:rPr>
          <w:rFonts w:ascii="Calibri" w:hAnsi="Calibri"/>
        </w:rPr>
        <w:t xml:space="preserve">r, </w:t>
      </w:r>
      <w:r w:rsidR="00D8653F" w:rsidRPr="00A5321D">
        <w:rPr>
          <w:rFonts w:ascii="Calibri" w:hAnsi="Calibri"/>
        </w:rPr>
        <w:t>tätige</w:t>
      </w:r>
      <w:r w:rsidR="00C63F5C">
        <w:rPr>
          <w:rFonts w:ascii="Calibri" w:hAnsi="Calibri"/>
        </w:rPr>
        <w:t>r</w:t>
      </w:r>
      <w:r w:rsidR="00686A3D" w:rsidRPr="00A5321D">
        <w:rPr>
          <w:rFonts w:ascii="Calibri" w:hAnsi="Calibri"/>
        </w:rPr>
        <w:t xml:space="preserve"> </w:t>
      </w:r>
      <w:r w:rsidR="00D8653F" w:rsidRPr="00A5321D">
        <w:rPr>
          <w:rFonts w:ascii="Calibri" w:hAnsi="Calibri"/>
        </w:rPr>
        <w:t xml:space="preserve">Inhaber </w:t>
      </w:r>
      <w:r w:rsidRPr="00A5321D">
        <w:rPr>
          <w:rFonts w:ascii="Calibri" w:hAnsi="Calibri"/>
        </w:rPr>
        <w:t xml:space="preserve">sowie </w:t>
      </w:r>
      <w:r w:rsidR="00C26945">
        <w:rPr>
          <w:rFonts w:ascii="Calibri" w:hAnsi="Calibri"/>
        </w:rPr>
        <w:br/>
      </w:r>
      <w:r w:rsidRPr="00A5321D">
        <w:rPr>
          <w:rFonts w:ascii="Calibri" w:hAnsi="Calibri"/>
        </w:rPr>
        <w:t>Auszubildende</w:t>
      </w:r>
      <w:r w:rsidR="00D137FE">
        <w:rPr>
          <w:rFonts w:ascii="Calibri" w:hAnsi="Calibri"/>
        </w:rPr>
        <w:t xml:space="preserve"> // </w:t>
      </w:r>
      <w:r w:rsidR="00C203BE" w:rsidRPr="00A5321D">
        <w:rPr>
          <w:rFonts w:ascii="Calibri" w:hAnsi="Calibri"/>
        </w:rPr>
        <w:t xml:space="preserve">Quelle: </w:t>
      </w:r>
      <w:r w:rsidR="00AE26F1">
        <w:rPr>
          <w:rFonts w:ascii="Calibri" w:hAnsi="Calibri"/>
        </w:rPr>
        <w:t xml:space="preserve">Statistisches Bundesamt, </w:t>
      </w:r>
      <w:r w:rsidR="000940EA">
        <w:rPr>
          <w:rFonts w:ascii="Calibri" w:hAnsi="Calibri"/>
        </w:rPr>
        <w:t xml:space="preserve">bis 2013: Stand am 31.12. des Berichtsjahres, </w:t>
      </w:r>
      <w:r w:rsidR="000940EA" w:rsidRPr="00DF2854">
        <w:rPr>
          <w:rFonts w:ascii="Calibri" w:hAnsi="Calibri"/>
        </w:rPr>
        <w:t xml:space="preserve">ab 2014: </w:t>
      </w:r>
      <w:r w:rsidR="00DF2854" w:rsidRPr="00DF2854">
        <w:rPr>
          <w:rFonts w:ascii="Calibri" w:hAnsi="Calibri"/>
        </w:rPr>
        <w:t>Jahresdurchschnitt</w:t>
      </w:r>
    </w:p>
    <w:p w14:paraId="4CFEBE8C" w14:textId="5F05878C" w:rsidR="003218AE" w:rsidRDefault="003218AE" w:rsidP="0058577B">
      <w:pPr>
        <w:jc w:val="both"/>
        <w:rPr>
          <w:rFonts w:ascii="Calibri" w:hAnsi="Calibri"/>
        </w:rPr>
      </w:pPr>
    </w:p>
    <w:p w14:paraId="4489708D" w14:textId="77777777" w:rsidR="00BE6805" w:rsidRDefault="00BE6805" w:rsidP="009B097F">
      <w:pPr>
        <w:jc w:val="both"/>
        <w:rPr>
          <w:rFonts w:ascii="Calibri" w:hAnsi="Calibri"/>
          <w:b/>
        </w:rPr>
      </w:pPr>
    </w:p>
    <w:p w14:paraId="673528C4" w14:textId="4AF8A816" w:rsidR="001762F5" w:rsidRDefault="000940EA" w:rsidP="00967B16">
      <w:pPr>
        <w:rPr>
          <w:rFonts w:ascii="Calibri" w:hAnsi="Calibri"/>
          <w:b/>
        </w:rPr>
      </w:pPr>
      <w:r>
        <w:rPr>
          <w:noProof/>
        </w:rPr>
        <w:drawing>
          <wp:inline distT="0" distB="0" distL="0" distR="0" wp14:anchorId="4055273D" wp14:editId="1DCF3870">
            <wp:extent cx="5524500" cy="3987800"/>
            <wp:effectExtent l="0" t="0" r="0" b="0"/>
            <wp:docPr id="18721058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105839" name=""/>
                    <pic:cNvPicPr/>
                  </pic:nvPicPr>
                  <pic:blipFill>
                    <a:blip r:embed="rId8"/>
                    <a:stretch>
                      <a:fillRect/>
                    </a:stretch>
                  </pic:blipFill>
                  <pic:spPr>
                    <a:xfrm>
                      <a:off x="0" y="0"/>
                      <a:ext cx="5524500" cy="3987800"/>
                    </a:xfrm>
                    <a:prstGeom prst="rect">
                      <a:avLst/>
                    </a:prstGeom>
                  </pic:spPr>
                </pic:pic>
              </a:graphicData>
            </a:graphic>
          </wp:inline>
        </w:drawing>
      </w:r>
    </w:p>
    <w:p w14:paraId="5EBAADA3" w14:textId="77777777" w:rsidR="001762F5" w:rsidRDefault="001762F5" w:rsidP="00967B16">
      <w:pPr>
        <w:rPr>
          <w:rFonts w:ascii="Calibri" w:hAnsi="Calibri"/>
          <w:b/>
        </w:rPr>
      </w:pPr>
    </w:p>
    <w:p w14:paraId="3AA4303D" w14:textId="77777777" w:rsidR="001762F5" w:rsidRDefault="001762F5" w:rsidP="001762F5">
      <w:pPr>
        <w:jc w:val="both"/>
        <w:rPr>
          <w:rFonts w:ascii="Calibri" w:hAnsi="Calibri"/>
          <w:b/>
        </w:rPr>
      </w:pPr>
    </w:p>
    <w:p w14:paraId="0B9EDEA1" w14:textId="77777777" w:rsidR="003E20B8" w:rsidRDefault="003E20B8" w:rsidP="00967B16">
      <w:pPr>
        <w:rPr>
          <w:rFonts w:ascii="Calibri" w:hAnsi="Calibri"/>
          <w:bCs/>
        </w:rPr>
      </w:pPr>
      <w:r w:rsidRPr="003E20B8">
        <w:rPr>
          <w:rFonts w:ascii="Calibri" w:hAnsi="Calibri"/>
          <w:bCs/>
        </w:rPr>
        <w:t xml:space="preserve">Seit 2023 gibt es keine neuen Zahlen mehr für den Wirtschaftszweig Dachdeckerei und </w:t>
      </w:r>
    </w:p>
    <w:p w14:paraId="3D5AA742" w14:textId="77777777" w:rsidR="003E20B8" w:rsidRDefault="003E20B8" w:rsidP="00967B16">
      <w:pPr>
        <w:rPr>
          <w:rFonts w:ascii="Calibri" w:hAnsi="Calibri"/>
          <w:bCs/>
        </w:rPr>
      </w:pPr>
      <w:r>
        <w:rPr>
          <w:rFonts w:ascii="Calibri" w:hAnsi="Calibri"/>
          <w:bCs/>
        </w:rPr>
        <w:t>B</w:t>
      </w:r>
      <w:r w:rsidRPr="003E20B8">
        <w:rPr>
          <w:rFonts w:ascii="Calibri" w:hAnsi="Calibri"/>
          <w:bCs/>
        </w:rPr>
        <w:t xml:space="preserve">auklempnerei. Dafür sind rückwirkend bis 2008 </w:t>
      </w:r>
      <w:r>
        <w:rPr>
          <w:rFonts w:ascii="Calibri" w:hAnsi="Calibri"/>
          <w:bCs/>
        </w:rPr>
        <w:t>Z</w:t>
      </w:r>
      <w:r w:rsidRPr="003E20B8">
        <w:rPr>
          <w:rFonts w:ascii="Calibri" w:hAnsi="Calibri"/>
          <w:bCs/>
        </w:rPr>
        <w:t xml:space="preserve">ahlen aus dem </w:t>
      </w:r>
      <w:r>
        <w:rPr>
          <w:rFonts w:ascii="Calibri" w:hAnsi="Calibri"/>
          <w:bCs/>
        </w:rPr>
        <w:t>H</w:t>
      </w:r>
      <w:r w:rsidRPr="003E20B8">
        <w:rPr>
          <w:rFonts w:ascii="Calibri" w:hAnsi="Calibri"/>
          <w:bCs/>
        </w:rPr>
        <w:t>andwerkszweig Dachdecker abrufbar, allerdings nur bis 2021. Die Werte für 2022 erscheinen Ende September 2024</w:t>
      </w:r>
      <w:r>
        <w:rPr>
          <w:rFonts w:ascii="Calibri" w:hAnsi="Calibri"/>
          <w:bCs/>
        </w:rPr>
        <w:t>.</w:t>
      </w:r>
    </w:p>
    <w:p w14:paraId="50575EED" w14:textId="4BA61403" w:rsidR="00687B64" w:rsidRDefault="00687B64" w:rsidP="00967B16">
      <w:pPr>
        <w:rPr>
          <w:rFonts w:ascii="Calibri" w:hAnsi="Calibri"/>
          <w:b/>
        </w:rPr>
      </w:pPr>
      <w:r>
        <w:rPr>
          <w:rFonts w:ascii="Calibri" w:hAnsi="Calibri"/>
          <w:b/>
        </w:rPr>
        <w:br w:type="page"/>
      </w:r>
    </w:p>
    <w:p w14:paraId="0CCABB0E" w14:textId="77777777" w:rsidR="00967B16" w:rsidRPr="00AE26F1" w:rsidRDefault="00967B16" w:rsidP="00967B16">
      <w:pPr>
        <w:rPr>
          <w:rFonts w:ascii="Calibri" w:hAnsi="Calibri"/>
        </w:rPr>
      </w:pPr>
    </w:p>
    <w:p w14:paraId="25D923C3" w14:textId="77777777" w:rsidR="00AE26F1" w:rsidRPr="00AE26F1" w:rsidRDefault="00AE26F1">
      <w:pPr>
        <w:jc w:val="both"/>
        <w:rPr>
          <w:rFonts w:ascii="Calibri" w:hAnsi="Calibri"/>
        </w:rPr>
      </w:pPr>
    </w:p>
    <w:p w14:paraId="30918B43" w14:textId="6258B9D5" w:rsidR="00D137FE" w:rsidRDefault="00F54BF2">
      <w:pPr>
        <w:jc w:val="both"/>
        <w:rPr>
          <w:rFonts w:ascii="Calibri" w:hAnsi="Calibri"/>
        </w:rPr>
      </w:pPr>
      <w:r w:rsidRPr="00D137FE">
        <w:rPr>
          <w:rFonts w:ascii="Calibri" w:hAnsi="Calibri"/>
          <w:b/>
          <w:sz w:val="28"/>
          <w:szCs w:val="28"/>
        </w:rPr>
        <w:t>Gewerbliche Arbeitnehm</w:t>
      </w:r>
      <w:r w:rsidR="0023183B">
        <w:rPr>
          <w:rFonts w:ascii="Calibri" w:hAnsi="Calibri"/>
          <w:b/>
          <w:sz w:val="28"/>
          <w:szCs w:val="28"/>
        </w:rPr>
        <w:t>ende</w:t>
      </w:r>
      <w:r w:rsidR="001131B4" w:rsidRPr="00D137FE">
        <w:rPr>
          <w:rFonts w:ascii="Calibri" w:hAnsi="Calibri"/>
          <w:b/>
          <w:sz w:val="28"/>
          <w:szCs w:val="28"/>
        </w:rPr>
        <w:t xml:space="preserve"> im Dachdeckerhandwerk</w:t>
      </w:r>
      <w:r w:rsidR="001131B4" w:rsidRPr="00A5321D">
        <w:rPr>
          <w:rFonts w:ascii="Calibri" w:hAnsi="Calibri"/>
        </w:rPr>
        <w:t xml:space="preserve"> </w:t>
      </w:r>
    </w:p>
    <w:p w14:paraId="429F4D30" w14:textId="19B9FE46" w:rsidR="00FA0856" w:rsidRPr="00566065" w:rsidRDefault="00D137FE" w:rsidP="00D137FE">
      <w:pPr>
        <w:jc w:val="both"/>
        <w:rPr>
          <w:rFonts w:ascii="Calibri" w:hAnsi="Calibri"/>
        </w:rPr>
      </w:pPr>
      <w:r>
        <w:rPr>
          <w:rFonts w:ascii="Calibri" w:hAnsi="Calibri"/>
        </w:rPr>
        <w:t>G</w:t>
      </w:r>
      <w:r w:rsidR="00F54BF2" w:rsidRPr="00A5321D">
        <w:rPr>
          <w:rFonts w:ascii="Calibri" w:hAnsi="Calibri"/>
        </w:rPr>
        <w:t>esamtes Bundesgebiet:</w:t>
      </w:r>
      <w:r w:rsidR="00B87ABE" w:rsidRPr="00A5321D">
        <w:rPr>
          <w:rFonts w:ascii="Calibri" w:hAnsi="Calibri"/>
        </w:rPr>
        <w:t xml:space="preserve"> </w:t>
      </w:r>
      <w:r w:rsidR="009B097F" w:rsidRPr="00A5321D">
        <w:rPr>
          <w:rFonts w:ascii="Calibri" w:hAnsi="Calibri"/>
        </w:rPr>
        <w:t xml:space="preserve">Durchschnittliche </w:t>
      </w:r>
      <w:r w:rsidR="00F54BF2" w:rsidRPr="00A5321D">
        <w:rPr>
          <w:rFonts w:ascii="Calibri" w:hAnsi="Calibri"/>
        </w:rPr>
        <w:t>Anzahl</w:t>
      </w:r>
      <w:r w:rsidR="00B11253" w:rsidRPr="00A5321D">
        <w:rPr>
          <w:rFonts w:ascii="Calibri" w:hAnsi="Calibri"/>
        </w:rPr>
        <w:t xml:space="preserve"> der gewerblichen Arbeitnehme</w:t>
      </w:r>
      <w:r w:rsidR="0023183B">
        <w:rPr>
          <w:rFonts w:ascii="Calibri" w:hAnsi="Calibri"/>
        </w:rPr>
        <w:t>nden</w:t>
      </w:r>
      <w:r w:rsidR="00B11253" w:rsidRPr="00A5321D">
        <w:rPr>
          <w:rFonts w:ascii="Calibri" w:hAnsi="Calibri"/>
        </w:rPr>
        <w:t xml:space="preserve">, </w:t>
      </w:r>
      <w:r w:rsidR="00F54BF2" w:rsidRPr="00A5321D">
        <w:rPr>
          <w:rFonts w:ascii="Calibri" w:hAnsi="Calibri"/>
        </w:rPr>
        <w:t>ohne kaufm</w:t>
      </w:r>
      <w:r w:rsidR="00A47037" w:rsidRPr="00A5321D">
        <w:rPr>
          <w:rFonts w:ascii="Calibri" w:hAnsi="Calibri"/>
        </w:rPr>
        <w:t>ännische</w:t>
      </w:r>
      <w:r w:rsidR="00F54BF2" w:rsidRPr="00A5321D">
        <w:rPr>
          <w:rFonts w:ascii="Calibri" w:hAnsi="Calibri"/>
        </w:rPr>
        <w:t xml:space="preserve"> und techn</w:t>
      </w:r>
      <w:r w:rsidR="00A47037" w:rsidRPr="00A5321D">
        <w:rPr>
          <w:rFonts w:ascii="Calibri" w:hAnsi="Calibri"/>
        </w:rPr>
        <w:t>ische</w:t>
      </w:r>
      <w:r w:rsidR="00F54BF2" w:rsidRPr="00A5321D">
        <w:rPr>
          <w:rFonts w:ascii="Calibri" w:hAnsi="Calibri"/>
        </w:rPr>
        <w:t xml:space="preserve"> Angestellte sowie ohne tätige Inhaber</w:t>
      </w:r>
      <w:r w:rsidR="0023183B">
        <w:rPr>
          <w:rFonts w:ascii="Calibri" w:hAnsi="Calibri"/>
        </w:rPr>
        <w:t xml:space="preserve"> und Inhaber</w:t>
      </w:r>
      <w:r w:rsidR="0045462E">
        <w:rPr>
          <w:rFonts w:ascii="Calibri" w:hAnsi="Calibri"/>
        </w:rPr>
        <w:t>innen</w:t>
      </w:r>
      <w:r w:rsidR="00BA373F" w:rsidRPr="00A5321D">
        <w:rPr>
          <w:rFonts w:ascii="Calibri" w:hAnsi="Calibri"/>
        </w:rPr>
        <w:t xml:space="preserve"> und Auszubildende</w:t>
      </w:r>
      <w:r w:rsidR="004A6086">
        <w:rPr>
          <w:rFonts w:ascii="Calibri" w:hAnsi="Calibri"/>
        </w:rPr>
        <w:t>, über das Gesamtjahr</w:t>
      </w:r>
      <w:r w:rsidR="009C6E63" w:rsidRPr="004A6086">
        <w:rPr>
          <w:rFonts w:ascii="Calibri" w:hAnsi="Calibri"/>
          <w:b/>
        </w:rPr>
        <w:t xml:space="preserve">. </w:t>
      </w:r>
      <w:r w:rsidRPr="00D137FE">
        <w:rPr>
          <w:rFonts w:ascii="Calibri" w:hAnsi="Calibri"/>
          <w:bCs/>
        </w:rPr>
        <w:t>//</w:t>
      </w:r>
      <w:r>
        <w:rPr>
          <w:rFonts w:ascii="Calibri" w:hAnsi="Calibri"/>
          <w:b/>
        </w:rPr>
        <w:t xml:space="preserve"> </w:t>
      </w:r>
      <w:r w:rsidR="00AE26F1">
        <w:rPr>
          <w:rFonts w:ascii="Calibri" w:hAnsi="Calibri"/>
        </w:rPr>
        <w:t xml:space="preserve">Quelle: SOKA-DACH, </w:t>
      </w:r>
      <w:r w:rsidR="00566065" w:rsidRPr="00566065">
        <w:rPr>
          <w:rFonts w:ascii="Calibri" w:hAnsi="Calibri"/>
        </w:rPr>
        <w:t>Durchschnitt des Jahres</w:t>
      </w:r>
      <w:r w:rsidR="00CC589D">
        <w:rPr>
          <w:rFonts w:ascii="Calibri" w:hAnsi="Calibri"/>
        </w:rPr>
        <w:t>, saldierte Werte</w:t>
      </w:r>
    </w:p>
    <w:p w14:paraId="7034BE30" w14:textId="77777777" w:rsidR="00173C65" w:rsidRDefault="00173C65" w:rsidP="00BA373F">
      <w:pPr>
        <w:rPr>
          <w:rFonts w:ascii="Calibri" w:hAnsi="Calibri"/>
        </w:rPr>
      </w:pPr>
    </w:p>
    <w:p w14:paraId="327122D0" w14:textId="41BBEF12" w:rsidR="00173C65" w:rsidRDefault="003E20B8" w:rsidP="00BA373F">
      <w:pPr>
        <w:rPr>
          <w:rFonts w:ascii="Calibri" w:hAnsi="Calibri"/>
        </w:rPr>
      </w:pPr>
      <w:r>
        <w:rPr>
          <w:noProof/>
        </w:rPr>
        <w:drawing>
          <wp:inline distT="0" distB="0" distL="0" distR="0" wp14:anchorId="61CF61ED" wp14:editId="1CA8CCE5">
            <wp:extent cx="5941060" cy="3979545"/>
            <wp:effectExtent l="0" t="0" r="2540" b="0"/>
            <wp:docPr id="8829378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37864" name=""/>
                    <pic:cNvPicPr/>
                  </pic:nvPicPr>
                  <pic:blipFill>
                    <a:blip r:embed="rId9"/>
                    <a:stretch>
                      <a:fillRect/>
                    </a:stretch>
                  </pic:blipFill>
                  <pic:spPr>
                    <a:xfrm>
                      <a:off x="0" y="0"/>
                      <a:ext cx="5941060" cy="3979545"/>
                    </a:xfrm>
                    <a:prstGeom prst="rect">
                      <a:avLst/>
                    </a:prstGeom>
                  </pic:spPr>
                </pic:pic>
              </a:graphicData>
            </a:graphic>
          </wp:inline>
        </w:drawing>
      </w:r>
    </w:p>
    <w:p w14:paraId="39514447" w14:textId="1AA43147" w:rsidR="00173C65" w:rsidRPr="00A5321D" w:rsidRDefault="00173C65" w:rsidP="00BA373F">
      <w:pPr>
        <w:rPr>
          <w:rFonts w:ascii="Calibri" w:hAnsi="Calibri"/>
        </w:rPr>
      </w:pPr>
    </w:p>
    <w:p w14:paraId="45B6B686" w14:textId="77777777" w:rsidR="00671DA7" w:rsidRDefault="00671DA7" w:rsidP="00BA373F">
      <w:pPr>
        <w:rPr>
          <w:rFonts w:ascii="Calibri" w:hAnsi="Calibri"/>
          <w:sz w:val="22"/>
          <w:szCs w:val="22"/>
        </w:rPr>
      </w:pPr>
    </w:p>
    <w:p w14:paraId="0B514488" w14:textId="6CD1DB33" w:rsidR="00FA0856" w:rsidRDefault="00FA0856" w:rsidP="00BA373F">
      <w:pPr>
        <w:rPr>
          <w:rFonts w:ascii="Calibri" w:hAnsi="Calibri"/>
          <w:sz w:val="22"/>
          <w:szCs w:val="22"/>
        </w:rPr>
      </w:pPr>
    </w:p>
    <w:p w14:paraId="1B5B1CFD" w14:textId="2BF3A3CA" w:rsidR="007E5ABF" w:rsidRDefault="008356AD">
      <w:pPr>
        <w:rPr>
          <w:rFonts w:ascii="Calibri" w:hAnsi="Calibri"/>
          <w:bCs/>
        </w:rPr>
      </w:pPr>
      <w:r w:rsidRPr="008356AD">
        <w:rPr>
          <w:rFonts w:ascii="Calibri" w:hAnsi="Calibri"/>
          <w:bCs/>
        </w:rPr>
        <w:t>Während die Zahl der gewerblichen Arbeitnehmenden</w:t>
      </w:r>
      <w:r>
        <w:rPr>
          <w:rFonts w:ascii="Calibri" w:hAnsi="Calibri"/>
          <w:bCs/>
        </w:rPr>
        <w:t xml:space="preserve"> seit 2017 stetig angestiegen ist, zeigt sich 2022 ein Rückgang von </w:t>
      </w:r>
      <w:r w:rsidR="003E20B8">
        <w:rPr>
          <w:rFonts w:ascii="Calibri" w:hAnsi="Calibri"/>
          <w:bCs/>
        </w:rPr>
        <w:t xml:space="preserve">im Saldo </w:t>
      </w:r>
      <w:r>
        <w:rPr>
          <w:rFonts w:ascii="Calibri" w:hAnsi="Calibri"/>
          <w:bCs/>
        </w:rPr>
        <w:t>879 Mitarbeitenden (=</w:t>
      </w:r>
      <w:r w:rsidR="004906AB">
        <w:rPr>
          <w:rFonts w:ascii="Calibri" w:hAnsi="Calibri"/>
          <w:bCs/>
        </w:rPr>
        <w:t xml:space="preserve"> </w:t>
      </w:r>
      <w:r>
        <w:rPr>
          <w:rFonts w:ascii="Calibri" w:hAnsi="Calibri"/>
          <w:bCs/>
        </w:rPr>
        <w:t>1,</w:t>
      </w:r>
      <w:r w:rsidR="004906AB">
        <w:rPr>
          <w:rFonts w:ascii="Calibri" w:hAnsi="Calibri"/>
          <w:bCs/>
        </w:rPr>
        <w:t>4</w:t>
      </w:r>
      <w:r>
        <w:rPr>
          <w:rFonts w:ascii="Calibri" w:hAnsi="Calibri"/>
          <w:bCs/>
        </w:rPr>
        <w:t xml:space="preserve"> %)</w:t>
      </w:r>
      <w:r w:rsidR="000106D4">
        <w:rPr>
          <w:rFonts w:ascii="Calibri" w:hAnsi="Calibri"/>
          <w:bCs/>
        </w:rPr>
        <w:t xml:space="preserve">. Diese Tendenz setzt sich 2023 mit einem </w:t>
      </w:r>
      <w:r w:rsidR="003E20B8">
        <w:rPr>
          <w:rFonts w:ascii="Calibri" w:hAnsi="Calibri"/>
          <w:bCs/>
        </w:rPr>
        <w:t xml:space="preserve">saldierten </w:t>
      </w:r>
      <w:r w:rsidR="000106D4">
        <w:rPr>
          <w:rFonts w:ascii="Calibri" w:hAnsi="Calibri"/>
          <w:bCs/>
        </w:rPr>
        <w:t xml:space="preserve">Verlust von 754 Mitarbeitende </w:t>
      </w:r>
      <w:r w:rsidR="0023183B">
        <w:rPr>
          <w:rFonts w:ascii="Calibri" w:hAnsi="Calibri"/>
          <w:bCs/>
        </w:rPr>
        <w:t xml:space="preserve">auf nunmehr 62.798 </w:t>
      </w:r>
      <w:r w:rsidR="000106D4">
        <w:rPr>
          <w:rFonts w:ascii="Calibri" w:hAnsi="Calibri"/>
          <w:bCs/>
        </w:rPr>
        <w:t>fort (=</w:t>
      </w:r>
      <w:r w:rsidR="003E20B8">
        <w:rPr>
          <w:rFonts w:ascii="Calibri" w:hAnsi="Calibri"/>
          <w:bCs/>
        </w:rPr>
        <w:t xml:space="preserve"> </w:t>
      </w:r>
      <w:r w:rsidR="000106D4">
        <w:rPr>
          <w:rFonts w:ascii="Calibri" w:hAnsi="Calibri"/>
          <w:bCs/>
        </w:rPr>
        <w:t xml:space="preserve">1,2 % im Vergleich zum Vorjahr.) </w:t>
      </w:r>
      <w:r w:rsidR="003E20B8">
        <w:rPr>
          <w:rFonts w:ascii="Calibri" w:hAnsi="Calibri"/>
          <w:bCs/>
        </w:rPr>
        <w:t>Grund dafür sind in Rente gehende</w:t>
      </w:r>
      <w:r w:rsidR="00E25CFD">
        <w:rPr>
          <w:rFonts w:ascii="Calibri" w:hAnsi="Calibri"/>
          <w:bCs/>
        </w:rPr>
        <w:t xml:space="preserve"> Vertreter der Babyboomer-Generation, während nicht genügend neue Fachkräfte hinzukommen. Diese Entwicklung wird sich in den kommenden Jahren noch verschärfen.</w:t>
      </w:r>
    </w:p>
    <w:p w14:paraId="049B8437" w14:textId="77777777" w:rsidR="007E5ABF" w:rsidRDefault="007E5ABF">
      <w:pPr>
        <w:rPr>
          <w:rFonts w:ascii="Calibri" w:hAnsi="Calibri"/>
          <w:bCs/>
        </w:rPr>
      </w:pPr>
    </w:p>
    <w:p w14:paraId="1181D53D" w14:textId="5EB13AD3" w:rsidR="00EA63F2" w:rsidRPr="008356AD" w:rsidRDefault="00EA63F2" w:rsidP="007E5ABF">
      <w:pPr>
        <w:rPr>
          <w:rFonts w:ascii="Calibri" w:hAnsi="Calibri"/>
          <w:bCs/>
        </w:rPr>
      </w:pPr>
      <w:r w:rsidRPr="008356AD">
        <w:rPr>
          <w:rFonts w:ascii="Calibri" w:hAnsi="Calibri"/>
          <w:bCs/>
        </w:rPr>
        <w:br w:type="page"/>
      </w:r>
    </w:p>
    <w:p w14:paraId="3EF8D737" w14:textId="77777777" w:rsidR="001D72B3" w:rsidRDefault="001D72B3" w:rsidP="001D72B3">
      <w:pPr>
        <w:rPr>
          <w:rFonts w:ascii="Calibri" w:hAnsi="Calibri"/>
        </w:rPr>
      </w:pPr>
    </w:p>
    <w:p w14:paraId="210E70FD" w14:textId="77777777" w:rsidR="001D72B3" w:rsidRDefault="001D72B3" w:rsidP="001D72B3">
      <w:pPr>
        <w:rPr>
          <w:rFonts w:ascii="Calibri" w:hAnsi="Calibri"/>
        </w:rPr>
      </w:pPr>
    </w:p>
    <w:p w14:paraId="2EC10A65" w14:textId="12211566" w:rsidR="001D72B3" w:rsidRPr="00931369" w:rsidRDefault="001D72B3" w:rsidP="001D72B3">
      <w:pPr>
        <w:rPr>
          <w:rFonts w:ascii="Calibri" w:hAnsi="Calibri"/>
          <w:b/>
          <w:bCs/>
          <w:sz w:val="28"/>
          <w:szCs w:val="28"/>
        </w:rPr>
      </w:pPr>
      <w:r w:rsidRPr="00931369">
        <w:rPr>
          <w:rFonts w:ascii="Calibri" w:hAnsi="Calibri"/>
          <w:b/>
          <w:bCs/>
          <w:sz w:val="28"/>
          <w:szCs w:val="28"/>
        </w:rPr>
        <w:t>Gewerbliche Mitarbeit</w:t>
      </w:r>
      <w:r w:rsidR="004F7932">
        <w:rPr>
          <w:rFonts w:ascii="Calibri" w:hAnsi="Calibri"/>
          <w:b/>
          <w:bCs/>
          <w:sz w:val="28"/>
          <w:szCs w:val="28"/>
        </w:rPr>
        <w:t>ende</w:t>
      </w:r>
      <w:r w:rsidRPr="00931369">
        <w:rPr>
          <w:rFonts w:ascii="Calibri" w:hAnsi="Calibri"/>
          <w:b/>
          <w:bCs/>
          <w:sz w:val="28"/>
          <w:szCs w:val="28"/>
        </w:rPr>
        <w:t xml:space="preserve"> pro Betrieb im Dachdeckerhandwerk </w:t>
      </w:r>
    </w:p>
    <w:p w14:paraId="0360D9FB" w14:textId="07B4FCC0" w:rsidR="001D72B3" w:rsidRPr="00CD6DBE" w:rsidRDefault="001D72B3" w:rsidP="001D72B3">
      <w:pPr>
        <w:rPr>
          <w:rFonts w:ascii="Calibri" w:hAnsi="Calibri"/>
        </w:rPr>
      </w:pPr>
      <w:r w:rsidRPr="00CD6DBE">
        <w:rPr>
          <w:rFonts w:ascii="Calibri" w:hAnsi="Calibri"/>
        </w:rPr>
        <w:t xml:space="preserve">Quelle: </w:t>
      </w:r>
      <w:r w:rsidR="00CD6DBE" w:rsidRPr="00CD6DBE">
        <w:rPr>
          <w:rFonts w:ascii="Calibri" w:hAnsi="Calibri"/>
        </w:rPr>
        <w:t>SOKA-DACH</w:t>
      </w:r>
      <w:r w:rsidR="00931369">
        <w:rPr>
          <w:rFonts w:ascii="Calibri" w:hAnsi="Calibri"/>
        </w:rPr>
        <w:t>, Stand 31.12.202</w:t>
      </w:r>
      <w:r w:rsidR="004F7932">
        <w:rPr>
          <w:rFonts w:ascii="Calibri" w:hAnsi="Calibri"/>
        </w:rPr>
        <w:t>3</w:t>
      </w:r>
    </w:p>
    <w:p w14:paraId="48D7F969" w14:textId="7219C41B" w:rsidR="001D72B3" w:rsidRDefault="001D72B3" w:rsidP="001D72B3">
      <w:pPr>
        <w:rPr>
          <w:rFonts w:ascii="Calibri" w:hAnsi="Calibri"/>
        </w:rPr>
      </w:pPr>
    </w:p>
    <w:p w14:paraId="61853EF6" w14:textId="4615F6C4" w:rsidR="00352F70" w:rsidRDefault="004F7932" w:rsidP="001D72B3">
      <w:pPr>
        <w:rPr>
          <w:rFonts w:ascii="Calibri" w:hAnsi="Calibri"/>
        </w:rPr>
      </w:pPr>
      <w:r>
        <w:rPr>
          <w:noProof/>
        </w:rPr>
        <w:drawing>
          <wp:inline distT="0" distB="0" distL="0" distR="0" wp14:anchorId="53A8A008" wp14:editId="02CF2063">
            <wp:extent cx="5941060" cy="4900295"/>
            <wp:effectExtent l="0" t="0" r="2540" b="1905"/>
            <wp:docPr id="20051565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56500" name=""/>
                    <pic:cNvPicPr/>
                  </pic:nvPicPr>
                  <pic:blipFill>
                    <a:blip r:embed="rId10"/>
                    <a:stretch>
                      <a:fillRect/>
                    </a:stretch>
                  </pic:blipFill>
                  <pic:spPr>
                    <a:xfrm>
                      <a:off x="0" y="0"/>
                      <a:ext cx="5941060" cy="4900295"/>
                    </a:xfrm>
                    <a:prstGeom prst="rect">
                      <a:avLst/>
                    </a:prstGeom>
                  </pic:spPr>
                </pic:pic>
              </a:graphicData>
            </a:graphic>
          </wp:inline>
        </w:drawing>
      </w:r>
    </w:p>
    <w:p w14:paraId="6F77CA33" w14:textId="3BC6C09E" w:rsidR="00CD6DBE" w:rsidRDefault="00CD6DBE" w:rsidP="001D72B3">
      <w:pPr>
        <w:rPr>
          <w:rFonts w:ascii="Calibri" w:hAnsi="Calibri"/>
        </w:rPr>
      </w:pPr>
    </w:p>
    <w:p w14:paraId="35F1E51F" w14:textId="77777777" w:rsidR="001D72B3" w:rsidRDefault="001D72B3" w:rsidP="001D72B3">
      <w:pPr>
        <w:rPr>
          <w:rFonts w:ascii="Calibri" w:hAnsi="Calibri"/>
        </w:rPr>
      </w:pPr>
    </w:p>
    <w:p w14:paraId="4C4E7BF5" w14:textId="2ABAC4CA" w:rsidR="001D72B3" w:rsidRDefault="001D72B3" w:rsidP="001D72B3">
      <w:pPr>
        <w:rPr>
          <w:rFonts w:ascii="Calibri" w:hAnsi="Calibri"/>
        </w:rPr>
      </w:pPr>
      <w:r w:rsidRPr="001D72B3">
        <w:rPr>
          <w:rFonts w:ascii="Calibri" w:hAnsi="Calibri"/>
        </w:rPr>
        <w:t>Der anhaltende Rückgang der Betriebe mit Mitarbeitern und gleichzeitige Zuwachs der Beschäftigtenzahlen in den Jahren 2018</w:t>
      </w:r>
      <w:r w:rsidR="003E20B8">
        <w:rPr>
          <w:rFonts w:ascii="Calibri" w:hAnsi="Calibri"/>
        </w:rPr>
        <w:t xml:space="preserve"> bis 2021</w:t>
      </w:r>
      <w:r w:rsidRPr="001D72B3">
        <w:rPr>
          <w:rFonts w:ascii="Calibri" w:hAnsi="Calibri"/>
        </w:rPr>
        <w:t xml:space="preserve"> führt zu einer im Schnitt gestiegenen Betriebsgröße: </w:t>
      </w:r>
      <w:r w:rsidR="004F7932">
        <w:rPr>
          <w:rFonts w:ascii="Calibri" w:hAnsi="Calibri"/>
        </w:rPr>
        <w:t xml:space="preserve">seit </w:t>
      </w:r>
      <w:r w:rsidRPr="001D72B3">
        <w:rPr>
          <w:rFonts w:ascii="Calibri" w:hAnsi="Calibri"/>
        </w:rPr>
        <w:t>202</w:t>
      </w:r>
      <w:r w:rsidR="00352F70">
        <w:rPr>
          <w:rFonts w:ascii="Calibri" w:hAnsi="Calibri"/>
        </w:rPr>
        <w:t>1</w:t>
      </w:r>
      <w:r w:rsidRPr="001D72B3">
        <w:rPr>
          <w:rFonts w:ascii="Calibri" w:hAnsi="Calibri"/>
        </w:rPr>
        <w:t xml:space="preserve"> konnte ein Dachdeckerbetrieb in Deutschland (ohne Berücksichtigung von Soloselbstständigen) auf durchschnittlich 5,</w:t>
      </w:r>
      <w:r w:rsidR="00352F70">
        <w:rPr>
          <w:rFonts w:ascii="Calibri" w:hAnsi="Calibri"/>
        </w:rPr>
        <w:t>5</w:t>
      </w:r>
      <w:r w:rsidRPr="001D72B3">
        <w:rPr>
          <w:rFonts w:ascii="Calibri" w:hAnsi="Calibri"/>
        </w:rPr>
        <w:t xml:space="preserve"> gewerbliche Arbeitnehme</w:t>
      </w:r>
      <w:r w:rsidR="004F7932">
        <w:rPr>
          <w:rFonts w:ascii="Calibri" w:hAnsi="Calibri"/>
        </w:rPr>
        <w:t>nde</w:t>
      </w:r>
      <w:r w:rsidRPr="001D72B3">
        <w:rPr>
          <w:rFonts w:ascii="Calibri" w:hAnsi="Calibri"/>
        </w:rPr>
        <w:t xml:space="preserve"> zurückgreifen. </w:t>
      </w:r>
      <w:r w:rsidR="008356AD">
        <w:rPr>
          <w:rFonts w:ascii="Calibri" w:hAnsi="Calibri"/>
        </w:rPr>
        <w:t>Nach einem kontinuierlichen Anstieg in den letzten Jahren zeigt sich nun erstmals wieder eine Stagnation wie bereits in den Jahren 201</w:t>
      </w:r>
      <w:r w:rsidR="000A3AD3">
        <w:rPr>
          <w:rFonts w:ascii="Calibri" w:hAnsi="Calibri"/>
        </w:rPr>
        <w:t>6</w:t>
      </w:r>
      <w:r w:rsidR="008356AD">
        <w:rPr>
          <w:rFonts w:ascii="Calibri" w:hAnsi="Calibri"/>
        </w:rPr>
        <w:t xml:space="preserve"> und 201</w:t>
      </w:r>
      <w:r w:rsidR="000A3AD3">
        <w:rPr>
          <w:rFonts w:ascii="Calibri" w:hAnsi="Calibri"/>
        </w:rPr>
        <w:t>7</w:t>
      </w:r>
      <w:r w:rsidR="008356AD">
        <w:rPr>
          <w:rFonts w:ascii="Calibri" w:hAnsi="Calibri"/>
        </w:rPr>
        <w:t>.</w:t>
      </w:r>
    </w:p>
    <w:p w14:paraId="5E0F90AB" w14:textId="77777777" w:rsidR="004F7932" w:rsidRDefault="004F7932" w:rsidP="004F7932">
      <w:pPr>
        <w:rPr>
          <w:rFonts w:ascii="Calibri" w:hAnsi="Calibri"/>
          <w:b/>
          <w:bCs/>
        </w:rPr>
      </w:pPr>
    </w:p>
    <w:p w14:paraId="5430958A" w14:textId="6F279F1A" w:rsidR="004F7932" w:rsidRPr="004F7932" w:rsidRDefault="004F7932" w:rsidP="004F7932">
      <w:pPr>
        <w:rPr>
          <w:rFonts w:ascii="Calibri" w:hAnsi="Calibri"/>
        </w:rPr>
      </w:pPr>
      <w:r w:rsidRPr="004F7932">
        <w:rPr>
          <w:rFonts w:ascii="Calibri" w:hAnsi="Calibri"/>
        </w:rPr>
        <w:t>Der Anstieg der durchschnittlichen Anzahl an gewerblichen Mitarbeitern pro Betrieb von 2016 bis 2021 ist mehr auf den Rückgang der Anzahl an Betrieben als auf den Zuwachs an Beschäftigten im selben Zeitraum zurückzuführen. Zuletzt hielten sich die Zuwächse (2021) und Rückgänge (2022, 2023) bei beiden Parametern etwa die Waage.</w:t>
      </w:r>
    </w:p>
    <w:p w14:paraId="1A70D421" w14:textId="77777777" w:rsidR="004F7932" w:rsidRPr="001D72B3" w:rsidRDefault="004F7932" w:rsidP="001D72B3">
      <w:pPr>
        <w:rPr>
          <w:rFonts w:ascii="Calibri" w:hAnsi="Calibri"/>
        </w:rPr>
      </w:pPr>
    </w:p>
    <w:p w14:paraId="015585AF" w14:textId="77777777" w:rsidR="00817DFA" w:rsidRDefault="00817DFA" w:rsidP="00CD6DBE">
      <w:pPr>
        <w:rPr>
          <w:rFonts w:ascii="Calibri" w:hAnsi="Calibri"/>
          <w:b/>
          <w:color w:val="000000" w:themeColor="text1"/>
        </w:rPr>
      </w:pPr>
    </w:p>
    <w:p w14:paraId="63313E72" w14:textId="77777777" w:rsidR="0058495B" w:rsidRPr="009B6FD7" w:rsidRDefault="0058495B" w:rsidP="0058495B">
      <w:pPr>
        <w:rPr>
          <w:rFonts w:ascii="Calibri" w:hAnsi="Calibri"/>
          <w:b/>
          <w:bCs/>
          <w:sz w:val="28"/>
          <w:szCs w:val="28"/>
        </w:rPr>
      </w:pPr>
      <w:r w:rsidRPr="009B6FD7">
        <w:rPr>
          <w:rFonts w:ascii="Calibri" w:hAnsi="Calibri"/>
          <w:b/>
          <w:bCs/>
          <w:sz w:val="28"/>
          <w:szCs w:val="28"/>
        </w:rPr>
        <w:t>Größenklassen der Betriebe im Dachdeckerhandwerk (ohne Soloselbstständige)</w:t>
      </w:r>
    </w:p>
    <w:p w14:paraId="3529608C" w14:textId="28F9CF29" w:rsidR="00CD6DBE" w:rsidRDefault="00CD6DBE" w:rsidP="00CD6DBE">
      <w:pPr>
        <w:rPr>
          <w:rFonts w:ascii="Calibri" w:hAnsi="Calibri"/>
          <w:color w:val="000000" w:themeColor="text1"/>
        </w:rPr>
      </w:pPr>
      <w:r w:rsidRPr="00CD6DBE">
        <w:rPr>
          <w:rFonts w:ascii="Calibri" w:hAnsi="Calibri"/>
          <w:color w:val="000000" w:themeColor="text1"/>
        </w:rPr>
        <w:t>Quelle: SOKA-DACH</w:t>
      </w:r>
      <w:r w:rsidR="00A85820">
        <w:rPr>
          <w:rFonts w:ascii="Calibri" w:hAnsi="Calibri"/>
          <w:color w:val="000000" w:themeColor="text1"/>
        </w:rPr>
        <w:t>, Stand September 202</w:t>
      </w:r>
      <w:r w:rsidR="004F7932">
        <w:rPr>
          <w:rFonts w:ascii="Calibri" w:hAnsi="Calibri"/>
          <w:color w:val="000000" w:themeColor="text1"/>
        </w:rPr>
        <w:t>2</w:t>
      </w:r>
    </w:p>
    <w:p w14:paraId="7488B908" w14:textId="77777777" w:rsidR="00C275AA" w:rsidRPr="00CD6DBE" w:rsidRDefault="00C275AA" w:rsidP="00CD6DBE">
      <w:pPr>
        <w:rPr>
          <w:rFonts w:ascii="Calibri" w:hAnsi="Calibri"/>
          <w:b/>
          <w:color w:val="000000" w:themeColor="text1"/>
        </w:rPr>
      </w:pPr>
    </w:p>
    <w:p w14:paraId="0F69B274" w14:textId="358709A7" w:rsidR="00CD6DBE" w:rsidRPr="00515D37" w:rsidRDefault="00CD6DBE" w:rsidP="00CD6DBE">
      <w:pPr>
        <w:rPr>
          <w:rFonts w:ascii="Calibri" w:hAnsi="Calibri"/>
          <w:sz w:val="22"/>
          <w:szCs w:val="22"/>
        </w:rPr>
      </w:pPr>
    </w:p>
    <w:p w14:paraId="5C649633" w14:textId="5CD914CA" w:rsidR="009B6FD7" w:rsidRPr="00515D37" w:rsidRDefault="00C275AA" w:rsidP="00CD6DBE">
      <w:pPr>
        <w:rPr>
          <w:rFonts w:ascii="Calibri" w:hAnsi="Calibri"/>
          <w:sz w:val="22"/>
          <w:szCs w:val="22"/>
        </w:rPr>
      </w:pPr>
      <w:r>
        <w:rPr>
          <w:noProof/>
        </w:rPr>
        <w:drawing>
          <wp:inline distT="0" distB="0" distL="0" distR="0" wp14:anchorId="0EFF6FE3" wp14:editId="78741D85">
            <wp:extent cx="5384800" cy="4673600"/>
            <wp:effectExtent l="0" t="0" r="0" b="0"/>
            <wp:docPr id="11473449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4918" name=""/>
                    <pic:cNvPicPr/>
                  </pic:nvPicPr>
                  <pic:blipFill>
                    <a:blip r:embed="rId11"/>
                    <a:stretch>
                      <a:fillRect/>
                    </a:stretch>
                  </pic:blipFill>
                  <pic:spPr>
                    <a:xfrm>
                      <a:off x="0" y="0"/>
                      <a:ext cx="5384800" cy="4673600"/>
                    </a:xfrm>
                    <a:prstGeom prst="rect">
                      <a:avLst/>
                    </a:prstGeom>
                  </pic:spPr>
                </pic:pic>
              </a:graphicData>
            </a:graphic>
          </wp:inline>
        </w:drawing>
      </w:r>
    </w:p>
    <w:p w14:paraId="0382BFCB" w14:textId="639C822C" w:rsidR="00CD6DBE" w:rsidRDefault="00CD6DBE" w:rsidP="00CD6DBE">
      <w:pPr>
        <w:rPr>
          <w:rFonts w:ascii="Calibri" w:hAnsi="Calibri"/>
        </w:rPr>
      </w:pPr>
    </w:p>
    <w:p w14:paraId="063AB950" w14:textId="52524AD5" w:rsidR="00394290" w:rsidRDefault="00394290" w:rsidP="00CD6DBE">
      <w:pPr>
        <w:rPr>
          <w:rFonts w:ascii="Calibri" w:hAnsi="Calibri"/>
        </w:rPr>
      </w:pPr>
    </w:p>
    <w:p w14:paraId="724D6F96" w14:textId="516B864B" w:rsidR="00932D39" w:rsidRPr="001D72B3" w:rsidRDefault="00932D39" w:rsidP="00932D39">
      <w:pPr>
        <w:rPr>
          <w:rFonts w:ascii="Calibri" w:hAnsi="Calibri"/>
        </w:rPr>
      </w:pPr>
      <w:r w:rsidRPr="001D72B3">
        <w:rPr>
          <w:rFonts w:ascii="Calibri" w:hAnsi="Calibri"/>
        </w:rPr>
        <w:t xml:space="preserve">Knapp zwei Drittel der Unternehmen beschäftigte </w:t>
      </w:r>
      <w:r w:rsidR="00A95EF9">
        <w:rPr>
          <w:rFonts w:ascii="Calibri" w:hAnsi="Calibri"/>
        </w:rPr>
        <w:t>202</w:t>
      </w:r>
      <w:r w:rsidR="00C275AA">
        <w:rPr>
          <w:rFonts w:ascii="Calibri" w:hAnsi="Calibri"/>
        </w:rPr>
        <w:t>2</w:t>
      </w:r>
      <w:r w:rsidRPr="001D72B3">
        <w:rPr>
          <w:rFonts w:ascii="Calibri" w:hAnsi="Calibri"/>
        </w:rPr>
        <w:t xml:space="preserve"> bis </w:t>
      </w:r>
      <w:r w:rsidR="00C275AA" w:rsidRPr="001D72B3">
        <w:rPr>
          <w:rFonts w:ascii="Calibri" w:hAnsi="Calibri"/>
        </w:rPr>
        <w:t>zu fünf gewerblichen Arbeitnehmern</w:t>
      </w:r>
      <w:r w:rsidRPr="001D72B3">
        <w:rPr>
          <w:rFonts w:ascii="Calibri" w:hAnsi="Calibri"/>
        </w:rPr>
        <w:t xml:space="preserve">. </w:t>
      </w:r>
      <w:r w:rsidR="003E20B8">
        <w:rPr>
          <w:rFonts w:ascii="Calibri" w:hAnsi="Calibri"/>
        </w:rPr>
        <w:t>So wie im Vorjahr</w:t>
      </w:r>
      <w:r w:rsidR="00C143DF">
        <w:rPr>
          <w:rFonts w:ascii="Calibri" w:hAnsi="Calibri"/>
        </w:rPr>
        <w:t xml:space="preserve">, </w:t>
      </w:r>
      <w:r w:rsidR="003E20B8">
        <w:rPr>
          <w:rFonts w:ascii="Calibri" w:hAnsi="Calibri"/>
        </w:rPr>
        <w:t>und d</w:t>
      </w:r>
      <w:r w:rsidR="00C143DF">
        <w:rPr>
          <w:rFonts w:ascii="Calibri" w:hAnsi="Calibri"/>
        </w:rPr>
        <w:t>am</w:t>
      </w:r>
      <w:r w:rsidR="003E20B8">
        <w:rPr>
          <w:rFonts w:ascii="Calibri" w:hAnsi="Calibri"/>
        </w:rPr>
        <w:t xml:space="preserve">it um zweiten Mal in </w:t>
      </w:r>
      <w:r w:rsidR="00C143DF">
        <w:rPr>
          <w:rFonts w:ascii="Calibri" w:hAnsi="Calibri"/>
        </w:rPr>
        <w:t xml:space="preserve">den letzten zwei Jahrzehnten, </w:t>
      </w:r>
      <w:r w:rsidR="00C275AA">
        <w:rPr>
          <w:rFonts w:ascii="Calibri" w:hAnsi="Calibri"/>
        </w:rPr>
        <w:t xml:space="preserve">gibt es nun </w:t>
      </w:r>
      <w:r w:rsidR="00C143DF">
        <w:rPr>
          <w:rFonts w:ascii="Calibri" w:hAnsi="Calibri"/>
        </w:rPr>
        <w:t xml:space="preserve">den </w:t>
      </w:r>
      <w:r w:rsidR="00C275AA">
        <w:rPr>
          <w:rFonts w:ascii="Calibri" w:hAnsi="Calibri"/>
        </w:rPr>
        <w:t>Betrieb</w:t>
      </w:r>
      <w:r w:rsidR="00C143DF">
        <w:rPr>
          <w:rFonts w:ascii="Calibri" w:hAnsi="Calibri"/>
        </w:rPr>
        <w:t xml:space="preserve"> </w:t>
      </w:r>
      <w:r w:rsidR="00C275AA">
        <w:rPr>
          <w:rFonts w:ascii="Calibri" w:hAnsi="Calibri"/>
        </w:rPr>
        <w:t>mit nur einem Mitarbeitenden</w:t>
      </w:r>
      <w:r w:rsidR="00C143DF">
        <w:rPr>
          <w:rFonts w:ascii="Calibri" w:hAnsi="Calibri"/>
        </w:rPr>
        <w:t xml:space="preserve"> am häufigsten</w:t>
      </w:r>
      <w:r w:rsidR="00C275AA">
        <w:rPr>
          <w:rFonts w:ascii="Calibri" w:hAnsi="Calibri"/>
        </w:rPr>
        <w:t>, in den Jahren davor stand der</w:t>
      </w:r>
      <w:r w:rsidRPr="001D72B3">
        <w:rPr>
          <w:rFonts w:ascii="Calibri" w:hAnsi="Calibri"/>
        </w:rPr>
        <w:t xml:space="preserve"> Dachdeckerbetrieb mit zwei gewerblich Beschäftigten</w:t>
      </w:r>
      <w:r w:rsidR="00C275AA">
        <w:rPr>
          <w:rFonts w:ascii="Calibri" w:hAnsi="Calibri"/>
        </w:rPr>
        <w:t xml:space="preserve"> an erster Stelle</w:t>
      </w:r>
      <w:r>
        <w:rPr>
          <w:rFonts w:ascii="Calibri" w:hAnsi="Calibri"/>
        </w:rPr>
        <w:t>.</w:t>
      </w:r>
      <w:r w:rsidRPr="001D72B3">
        <w:rPr>
          <w:rFonts w:ascii="Calibri" w:hAnsi="Calibri"/>
        </w:rPr>
        <w:t xml:space="preserve"> </w:t>
      </w:r>
      <w:r>
        <w:rPr>
          <w:rFonts w:ascii="Calibri" w:hAnsi="Calibri"/>
        </w:rPr>
        <w:t>N</w:t>
      </w:r>
      <w:r w:rsidRPr="001D72B3">
        <w:rPr>
          <w:rFonts w:ascii="Calibri" w:hAnsi="Calibri"/>
        </w:rPr>
        <w:t>ur 3,</w:t>
      </w:r>
      <w:r w:rsidR="002C2FFA">
        <w:rPr>
          <w:rFonts w:ascii="Calibri" w:hAnsi="Calibri"/>
        </w:rPr>
        <w:t>6</w:t>
      </w:r>
      <w:r w:rsidRPr="001D72B3">
        <w:rPr>
          <w:rFonts w:ascii="Calibri" w:hAnsi="Calibri"/>
        </w:rPr>
        <w:t xml:space="preserve"> % aller Unternehmen hatten 20 oder mehr Arbeitnehmer bei der SOKA-DACH gemeldet. Dies verdeutlicht unverändert die ausgeprägt kleinbetriebliche Struktur des Dachdeckerhandwerks. </w:t>
      </w:r>
    </w:p>
    <w:p w14:paraId="366F9900" w14:textId="77777777" w:rsidR="00932D39" w:rsidRDefault="00932D39" w:rsidP="00CD6DBE">
      <w:pPr>
        <w:rPr>
          <w:rFonts w:ascii="Calibri" w:hAnsi="Calibri"/>
        </w:rPr>
      </w:pPr>
    </w:p>
    <w:p w14:paraId="2774AD90" w14:textId="2AF32BA5" w:rsidR="00CD6DBE" w:rsidRDefault="00CD6DBE">
      <w:pPr>
        <w:rPr>
          <w:rFonts w:ascii="Calibri" w:hAnsi="Calibri"/>
          <w:color w:val="FF0000"/>
        </w:rPr>
      </w:pPr>
      <w:r>
        <w:rPr>
          <w:rFonts w:ascii="Calibri" w:hAnsi="Calibri"/>
          <w:color w:val="FF0000"/>
        </w:rPr>
        <w:br w:type="page"/>
      </w:r>
    </w:p>
    <w:p w14:paraId="4DDE358D" w14:textId="77777777" w:rsidR="001D72B3" w:rsidRDefault="001D72B3" w:rsidP="00487217">
      <w:pPr>
        <w:tabs>
          <w:tab w:val="left" w:pos="5387"/>
          <w:tab w:val="left" w:pos="7797"/>
        </w:tabs>
        <w:spacing w:after="120"/>
        <w:ind w:right="-1"/>
        <w:rPr>
          <w:rFonts w:ascii="Calibri" w:hAnsi="Calibri"/>
        </w:rPr>
      </w:pPr>
    </w:p>
    <w:p w14:paraId="58DFF076" w14:textId="77777777" w:rsidR="00817DFA" w:rsidRDefault="00817DFA" w:rsidP="001D72B3">
      <w:pPr>
        <w:rPr>
          <w:rFonts w:ascii="Calibri" w:hAnsi="Calibri"/>
          <w:b/>
        </w:rPr>
      </w:pPr>
    </w:p>
    <w:p w14:paraId="14E83EDD" w14:textId="1840F789" w:rsidR="001D72B3" w:rsidRPr="00101507" w:rsidRDefault="001D72B3" w:rsidP="001D72B3">
      <w:pPr>
        <w:rPr>
          <w:rFonts w:asciiTheme="majorHAnsi" w:hAnsiTheme="majorHAnsi"/>
        </w:rPr>
      </w:pPr>
      <w:r w:rsidRPr="00931369">
        <w:rPr>
          <w:rFonts w:ascii="Calibri" w:hAnsi="Calibri"/>
          <w:b/>
          <w:sz w:val="28"/>
          <w:szCs w:val="28"/>
        </w:rPr>
        <w:t>Umsatz</w:t>
      </w:r>
      <w:r w:rsidRPr="00931369">
        <w:rPr>
          <w:rFonts w:ascii="Calibri" w:hAnsi="Calibri"/>
          <w:sz w:val="28"/>
          <w:szCs w:val="28"/>
        </w:rPr>
        <w:t xml:space="preserve"> </w:t>
      </w:r>
      <w:r w:rsidRPr="00931369">
        <w:rPr>
          <w:rFonts w:ascii="Calibri" w:hAnsi="Calibri"/>
          <w:b/>
          <w:sz w:val="28"/>
          <w:szCs w:val="28"/>
        </w:rPr>
        <w:t>der deutschen Dachdeckerbetriebe</w:t>
      </w:r>
      <w:r w:rsidRPr="0032353B">
        <w:rPr>
          <w:rFonts w:ascii="Calibri" w:hAnsi="Calibri"/>
        </w:rPr>
        <w:t xml:space="preserve">, ohne Mehrwertsteuer </w:t>
      </w:r>
      <w:r w:rsidRPr="0032353B">
        <w:rPr>
          <w:rFonts w:ascii="Calibri" w:hAnsi="Calibri"/>
        </w:rPr>
        <w:br/>
        <w:t>Quelle: Statistisches Bundesamt</w:t>
      </w:r>
      <w:r>
        <w:rPr>
          <w:rFonts w:ascii="Calibri" w:hAnsi="Calibri"/>
        </w:rPr>
        <w:t xml:space="preserve">, </w:t>
      </w:r>
      <w:r>
        <w:rPr>
          <w:rFonts w:asciiTheme="majorHAnsi" w:hAnsiTheme="majorHAnsi"/>
        </w:rPr>
        <w:t xml:space="preserve">Stand </w:t>
      </w:r>
      <w:r w:rsidR="00DF2854">
        <w:rPr>
          <w:rFonts w:asciiTheme="majorHAnsi" w:hAnsiTheme="majorHAnsi"/>
        </w:rPr>
        <w:t xml:space="preserve">März </w:t>
      </w:r>
      <w:r w:rsidR="002C2FFA">
        <w:rPr>
          <w:rFonts w:asciiTheme="majorHAnsi" w:hAnsiTheme="majorHAnsi"/>
        </w:rPr>
        <w:t>2024</w:t>
      </w:r>
    </w:p>
    <w:p w14:paraId="763EBC83" w14:textId="2218CCDD" w:rsidR="00971D2C" w:rsidRDefault="00971D2C">
      <w:pPr>
        <w:jc w:val="both"/>
        <w:rPr>
          <w:rFonts w:asciiTheme="majorHAnsi" w:hAnsiTheme="majorHAnsi"/>
          <w:sz w:val="22"/>
          <w:szCs w:val="22"/>
        </w:rPr>
      </w:pPr>
    </w:p>
    <w:p w14:paraId="2C7806A3" w14:textId="79B641CE" w:rsidR="00817DFA" w:rsidRDefault="00817DFA">
      <w:pPr>
        <w:jc w:val="both"/>
        <w:rPr>
          <w:rFonts w:asciiTheme="majorHAnsi" w:hAnsiTheme="majorHAnsi"/>
          <w:sz w:val="22"/>
          <w:szCs w:val="22"/>
        </w:rPr>
      </w:pPr>
    </w:p>
    <w:p w14:paraId="5C050D2F" w14:textId="6FC00221" w:rsidR="00A14873" w:rsidRDefault="00C275AA">
      <w:pPr>
        <w:jc w:val="both"/>
        <w:rPr>
          <w:rFonts w:asciiTheme="majorHAnsi" w:hAnsiTheme="majorHAnsi"/>
        </w:rPr>
      </w:pPr>
      <w:r>
        <w:rPr>
          <w:noProof/>
        </w:rPr>
        <w:drawing>
          <wp:inline distT="0" distB="0" distL="0" distR="0" wp14:anchorId="341E9CC2" wp14:editId="40EFFA76">
            <wp:extent cx="5941060" cy="3267710"/>
            <wp:effectExtent l="0" t="0" r="2540" b="0"/>
            <wp:docPr id="14906970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97008" name=""/>
                    <pic:cNvPicPr/>
                  </pic:nvPicPr>
                  <pic:blipFill>
                    <a:blip r:embed="rId12"/>
                    <a:stretch>
                      <a:fillRect/>
                    </a:stretch>
                  </pic:blipFill>
                  <pic:spPr>
                    <a:xfrm>
                      <a:off x="0" y="0"/>
                      <a:ext cx="5941060" cy="3267710"/>
                    </a:xfrm>
                    <a:prstGeom prst="rect">
                      <a:avLst/>
                    </a:prstGeom>
                  </pic:spPr>
                </pic:pic>
              </a:graphicData>
            </a:graphic>
          </wp:inline>
        </w:drawing>
      </w:r>
    </w:p>
    <w:p w14:paraId="36D1FF10" w14:textId="77777777" w:rsidR="00E97E5C" w:rsidRDefault="00E97E5C" w:rsidP="007104BF">
      <w:pPr>
        <w:rPr>
          <w:rFonts w:ascii="Calibri" w:hAnsi="Calibri"/>
        </w:rPr>
      </w:pPr>
    </w:p>
    <w:p w14:paraId="520FB545" w14:textId="2F9E54E5" w:rsidR="007104BF" w:rsidRDefault="007104BF" w:rsidP="007104BF">
      <w:pPr>
        <w:rPr>
          <w:rFonts w:ascii="Calibri" w:hAnsi="Calibri"/>
        </w:rPr>
      </w:pPr>
      <w:r w:rsidRPr="00585915">
        <w:rPr>
          <w:rFonts w:ascii="Calibri" w:hAnsi="Calibri"/>
        </w:rPr>
        <w:t>Nach den Daten vom Statistischen Bundesamt sowie den darauf aufgesetzten Veränderungsraten der vierteljährlichen amtlichen Handwerksberichterstattung erg</w:t>
      </w:r>
      <w:r w:rsidR="00C275AA">
        <w:rPr>
          <w:rFonts w:ascii="Calibri" w:hAnsi="Calibri"/>
        </w:rPr>
        <w:t>ab</w:t>
      </w:r>
      <w:r w:rsidRPr="00585915">
        <w:rPr>
          <w:rFonts w:ascii="Calibri" w:hAnsi="Calibri"/>
        </w:rPr>
        <w:t xml:space="preserve"> sich für das Dachdeckerhandwerk im Jahr 20</w:t>
      </w:r>
      <w:r>
        <w:rPr>
          <w:rFonts w:ascii="Calibri" w:hAnsi="Calibri"/>
        </w:rPr>
        <w:t>2</w:t>
      </w:r>
      <w:r w:rsidR="008356AD">
        <w:rPr>
          <w:rFonts w:ascii="Calibri" w:hAnsi="Calibri"/>
        </w:rPr>
        <w:t>2</w:t>
      </w:r>
      <w:r w:rsidRPr="00585915">
        <w:rPr>
          <w:rFonts w:ascii="Calibri" w:hAnsi="Calibri"/>
        </w:rPr>
        <w:t xml:space="preserve"> ein Gesamtumsatz von </w:t>
      </w:r>
      <w:r w:rsidR="008356AD">
        <w:rPr>
          <w:rFonts w:ascii="Calibri" w:hAnsi="Calibri"/>
        </w:rPr>
        <w:t>12,9</w:t>
      </w:r>
      <w:r w:rsidR="00C275AA">
        <w:rPr>
          <w:rFonts w:ascii="Calibri" w:hAnsi="Calibri"/>
        </w:rPr>
        <w:t>4</w:t>
      </w:r>
      <w:r>
        <w:rPr>
          <w:rFonts w:ascii="Calibri" w:hAnsi="Calibri"/>
        </w:rPr>
        <w:t xml:space="preserve"> </w:t>
      </w:r>
      <w:r w:rsidRPr="00585915">
        <w:rPr>
          <w:rFonts w:ascii="Calibri" w:hAnsi="Calibri"/>
        </w:rPr>
        <w:t>M</w:t>
      </w:r>
      <w:r w:rsidR="002E19C7">
        <w:rPr>
          <w:rFonts w:ascii="Calibri" w:hAnsi="Calibri"/>
        </w:rPr>
        <w:t>illiarden</w:t>
      </w:r>
      <w:r w:rsidRPr="00585915">
        <w:rPr>
          <w:rFonts w:ascii="Calibri" w:hAnsi="Calibri"/>
        </w:rPr>
        <w:t xml:space="preserve"> Euro. </w:t>
      </w:r>
      <w:r w:rsidR="00C275AA">
        <w:rPr>
          <w:rFonts w:ascii="Calibri" w:hAnsi="Calibri"/>
        </w:rPr>
        <w:t>Dieser sank 2023 leicht auf 12,89 Milliarden Euro</w:t>
      </w:r>
      <w:r w:rsidR="00C143DF">
        <w:rPr>
          <w:rFonts w:ascii="Calibri" w:hAnsi="Calibri"/>
        </w:rPr>
        <w:t xml:space="preserve"> (= </w:t>
      </w:r>
      <w:r w:rsidR="008045A9">
        <w:rPr>
          <w:rFonts w:ascii="Calibri" w:hAnsi="Calibri"/>
        </w:rPr>
        <w:t>minus</w:t>
      </w:r>
      <w:r w:rsidR="00C143DF">
        <w:rPr>
          <w:rFonts w:ascii="Calibri" w:hAnsi="Calibri"/>
        </w:rPr>
        <w:t xml:space="preserve"> 0,4 %). </w:t>
      </w:r>
      <w:r w:rsidR="00C275AA">
        <w:rPr>
          <w:rFonts w:ascii="Calibri" w:hAnsi="Calibri"/>
        </w:rPr>
        <w:t xml:space="preserve"> Angesicht </w:t>
      </w:r>
      <w:r w:rsidR="00C143DF">
        <w:rPr>
          <w:rFonts w:ascii="Calibri" w:hAnsi="Calibri"/>
        </w:rPr>
        <w:t xml:space="preserve">der </w:t>
      </w:r>
      <w:r w:rsidR="00CC589D">
        <w:rPr>
          <w:rFonts w:ascii="Calibri" w:hAnsi="Calibri"/>
        </w:rPr>
        <w:t xml:space="preserve">nach wie vor </w:t>
      </w:r>
      <w:r w:rsidR="00C143DF">
        <w:rPr>
          <w:rFonts w:ascii="Calibri" w:hAnsi="Calibri"/>
        </w:rPr>
        <w:t xml:space="preserve">deutlichen Preissteigerungen bei Baumaterialien, Personal und Energie von insgesamt etwa 9,5 % gegenüber dem Vorjahr </w:t>
      </w:r>
      <w:r w:rsidR="00C143DF" w:rsidRPr="00C143DF">
        <w:rPr>
          <w:rFonts w:ascii="Calibri" w:hAnsi="Calibri"/>
        </w:rPr>
        <w:t>bedeutet das einen preisbereinigten Umsatz</w:t>
      </w:r>
      <w:r w:rsidR="004A3ED7">
        <w:rPr>
          <w:rFonts w:ascii="Calibri" w:hAnsi="Calibri"/>
        </w:rPr>
        <w:t>rückgang</w:t>
      </w:r>
      <w:r w:rsidR="00C143DF" w:rsidRPr="00C143DF">
        <w:rPr>
          <w:rFonts w:ascii="Calibri" w:hAnsi="Calibri"/>
        </w:rPr>
        <w:t xml:space="preserve"> von </w:t>
      </w:r>
      <w:r w:rsidR="00C143DF">
        <w:rPr>
          <w:rFonts w:ascii="Calibri" w:hAnsi="Calibri"/>
        </w:rPr>
        <w:t>c</w:t>
      </w:r>
      <w:r w:rsidR="00C143DF" w:rsidRPr="00C143DF">
        <w:rPr>
          <w:rFonts w:ascii="Calibri" w:hAnsi="Calibri"/>
        </w:rPr>
        <w:t>ir</w:t>
      </w:r>
      <w:r w:rsidR="00C143DF">
        <w:rPr>
          <w:rFonts w:ascii="Calibri" w:hAnsi="Calibri"/>
        </w:rPr>
        <w:t>c</w:t>
      </w:r>
      <w:r w:rsidR="00C143DF" w:rsidRPr="00C143DF">
        <w:rPr>
          <w:rFonts w:ascii="Calibri" w:hAnsi="Calibri"/>
        </w:rPr>
        <w:t>a 10</w:t>
      </w:r>
      <w:r w:rsidR="00C143DF">
        <w:rPr>
          <w:rFonts w:ascii="Calibri" w:hAnsi="Calibri"/>
        </w:rPr>
        <w:t xml:space="preserve"> </w:t>
      </w:r>
      <w:r w:rsidR="00C143DF" w:rsidRPr="00C143DF">
        <w:rPr>
          <w:rFonts w:ascii="Calibri" w:hAnsi="Calibri"/>
        </w:rPr>
        <w:t>% und damit real das dritte Jahr in Folge.</w:t>
      </w:r>
    </w:p>
    <w:p w14:paraId="3FAA09E2" w14:textId="77777777" w:rsidR="007104BF" w:rsidRPr="000130FB" w:rsidRDefault="007104BF" w:rsidP="007104BF">
      <w:pPr>
        <w:rPr>
          <w:rFonts w:ascii="Calibri" w:hAnsi="Calibri"/>
        </w:rPr>
      </w:pPr>
    </w:p>
    <w:p w14:paraId="1C99178D" w14:textId="78380D9D" w:rsidR="00FB37D6" w:rsidRDefault="00FB37D6" w:rsidP="001208D8">
      <w:pPr>
        <w:rPr>
          <w:rFonts w:ascii="Calibri" w:hAnsi="Calibri"/>
          <w:b/>
          <w:sz w:val="22"/>
          <w:szCs w:val="22"/>
        </w:rPr>
      </w:pPr>
      <w:r>
        <w:rPr>
          <w:rFonts w:ascii="Calibri" w:hAnsi="Calibri"/>
          <w:b/>
          <w:sz w:val="22"/>
          <w:szCs w:val="22"/>
        </w:rPr>
        <w:br w:type="page"/>
      </w:r>
    </w:p>
    <w:p w14:paraId="046F18B3" w14:textId="77777777" w:rsidR="002C2FFA" w:rsidRDefault="002C2FFA">
      <w:pPr>
        <w:rPr>
          <w:rFonts w:ascii="Calibri" w:hAnsi="Calibri"/>
          <w:b/>
          <w:sz w:val="22"/>
          <w:szCs w:val="22"/>
        </w:rPr>
      </w:pPr>
    </w:p>
    <w:p w14:paraId="7412EF41" w14:textId="77777777" w:rsidR="00A63ECD" w:rsidRDefault="00A63ECD" w:rsidP="001208D8">
      <w:pPr>
        <w:jc w:val="both"/>
        <w:rPr>
          <w:rFonts w:ascii="Calibri" w:hAnsi="Calibri"/>
        </w:rPr>
      </w:pPr>
    </w:p>
    <w:p w14:paraId="29AE0B27" w14:textId="70652A41" w:rsidR="001208D8" w:rsidRPr="001208D8" w:rsidRDefault="001208D8" w:rsidP="001208D8">
      <w:pPr>
        <w:jc w:val="both"/>
        <w:rPr>
          <w:rFonts w:ascii="Calibri" w:hAnsi="Calibri"/>
          <w:b/>
          <w:color w:val="000000" w:themeColor="text1"/>
          <w:sz w:val="28"/>
          <w:szCs w:val="28"/>
        </w:rPr>
      </w:pPr>
      <w:r w:rsidRPr="001208D8">
        <w:rPr>
          <w:rFonts w:ascii="Calibri" w:hAnsi="Calibri"/>
          <w:b/>
          <w:color w:val="000000" w:themeColor="text1"/>
          <w:sz w:val="28"/>
          <w:szCs w:val="28"/>
        </w:rPr>
        <w:t>Dachdeckerhandwerk in Deutschland</w:t>
      </w:r>
      <w:r w:rsidRPr="001208D8">
        <w:rPr>
          <w:rFonts w:ascii="Calibri" w:hAnsi="Calibri"/>
          <w:b/>
          <w:color w:val="000000" w:themeColor="text1"/>
          <w:sz w:val="28"/>
          <w:szCs w:val="28"/>
        </w:rPr>
        <w:br/>
        <w:t>Altersgliederung gewerbliche Arbeitnehme</w:t>
      </w:r>
      <w:r w:rsidR="002C2FFA">
        <w:rPr>
          <w:rFonts w:ascii="Calibri" w:hAnsi="Calibri"/>
          <w:b/>
          <w:color w:val="000000" w:themeColor="text1"/>
          <w:sz w:val="28"/>
          <w:szCs w:val="28"/>
        </w:rPr>
        <w:t xml:space="preserve">nde </w:t>
      </w:r>
    </w:p>
    <w:p w14:paraId="192E6945" w14:textId="14C4A0E1" w:rsidR="001208D8" w:rsidRDefault="00A63ECD" w:rsidP="001208D8">
      <w:pPr>
        <w:jc w:val="both"/>
        <w:rPr>
          <w:rFonts w:ascii="Calibri" w:hAnsi="Calibri"/>
          <w:bCs/>
          <w:color w:val="000000" w:themeColor="text1"/>
        </w:rPr>
      </w:pPr>
      <w:r w:rsidRPr="002C2FFA">
        <w:rPr>
          <w:rFonts w:ascii="Calibri" w:hAnsi="Calibri"/>
          <w:bCs/>
          <w:noProof/>
          <w:color w:val="000000" w:themeColor="text1"/>
        </w:rPr>
        <w:drawing>
          <wp:anchor distT="0" distB="0" distL="114300" distR="114300" simplePos="0" relativeHeight="251658240" behindDoc="1" locked="0" layoutInCell="1" allowOverlap="1" wp14:anchorId="759C2C75" wp14:editId="0FEC4352">
            <wp:simplePos x="0" y="0"/>
            <wp:positionH relativeFrom="column">
              <wp:posOffset>-586105</wp:posOffset>
            </wp:positionH>
            <wp:positionV relativeFrom="paragraph">
              <wp:posOffset>267970</wp:posOffset>
            </wp:positionV>
            <wp:extent cx="6302375" cy="4136390"/>
            <wp:effectExtent l="0" t="0" r="0" b="3810"/>
            <wp:wrapTight wrapText="bothSides">
              <wp:wrapPolygon edited="0">
                <wp:start x="0" y="0"/>
                <wp:lineTo x="0" y="21554"/>
                <wp:lineTo x="21546" y="21554"/>
                <wp:lineTo x="21546" y="0"/>
                <wp:lineTo x="0" y="0"/>
              </wp:wrapPolygon>
            </wp:wrapTight>
            <wp:docPr id="19926813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81390" name=""/>
                    <pic:cNvPicPr/>
                  </pic:nvPicPr>
                  <pic:blipFill>
                    <a:blip r:embed="rId13"/>
                    <a:stretch>
                      <a:fillRect/>
                    </a:stretch>
                  </pic:blipFill>
                  <pic:spPr>
                    <a:xfrm>
                      <a:off x="0" y="0"/>
                      <a:ext cx="6302375" cy="4136390"/>
                    </a:xfrm>
                    <a:prstGeom prst="rect">
                      <a:avLst/>
                    </a:prstGeom>
                  </pic:spPr>
                </pic:pic>
              </a:graphicData>
            </a:graphic>
            <wp14:sizeRelH relativeFrom="margin">
              <wp14:pctWidth>0</wp14:pctWidth>
            </wp14:sizeRelH>
            <wp14:sizeRelV relativeFrom="margin">
              <wp14:pctHeight>0</wp14:pctHeight>
            </wp14:sizeRelV>
          </wp:anchor>
        </w:drawing>
      </w:r>
      <w:r w:rsidR="001208D8" w:rsidRPr="001208D8">
        <w:rPr>
          <w:rFonts w:ascii="Calibri" w:hAnsi="Calibri"/>
          <w:bCs/>
          <w:color w:val="000000" w:themeColor="text1"/>
        </w:rPr>
        <w:t>Quelle: SOKA-DACH, eigene Aufbereitung</w:t>
      </w:r>
      <w:r w:rsidR="002C2FFA">
        <w:rPr>
          <w:rFonts w:ascii="Calibri" w:hAnsi="Calibri"/>
          <w:bCs/>
          <w:color w:val="000000" w:themeColor="text1"/>
        </w:rPr>
        <w:t>, Stichtag 31.12.</w:t>
      </w:r>
    </w:p>
    <w:p w14:paraId="6B16484D" w14:textId="37034D98" w:rsidR="002C2FFA" w:rsidRPr="001208D8" w:rsidRDefault="002C2FFA" w:rsidP="00A63ECD">
      <w:pPr>
        <w:jc w:val="both"/>
        <w:rPr>
          <w:rFonts w:ascii="Calibri" w:hAnsi="Calibri"/>
          <w:bCs/>
          <w:color w:val="000000" w:themeColor="text1"/>
        </w:rPr>
      </w:pPr>
    </w:p>
    <w:p w14:paraId="22E05A15" w14:textId="77777777" w:rsidR="00A63ECD" w:rsidRDefault="001208D8">
      <w:pPr>
        <w:rPr>
          <w:rFonts w:ascii="Calibri" w:hAnsi="Calibri"/>
          <w:color w:val="000000" w:themeColor="text1"/>
        </w:rPr>
      </w:pPr>
      <w:r w:rsidRPr="00FB37D6">
        <w:rPr>
          <w:rFonts w:ascii="Calibri" w:hAnsi="Calibri"/>
          <w:color w:val="000000" w:themeColor="text1"/>
        </w:rPr>
        <w:t xml:space="preserve">Die Altersstruktur im Dachdeckerhandwerk </w:t>
      </w:r>
      <w:r>
        <w:rPr>
          <w:rFonts w:ascii="Calibri" w:hAnsi="Calibri"/>
          <w:color w:val="000000" w:themeColor="text1"/>
        </w:rPr>
        <w:t xml:space="preserve">hat sich in den letzten 20 Jahren </w:t>
      </w:r>
      <w:r w:rsidR="00BE1B58">
        <w:rPr>
          <w:rFonts w:ascii="Calibri" w:hAnsi="Calibri"/>
          <w:color w:val="000000" w:themeColor="text1"/>
        </w:rPr>
        <w:t>unverkennbar</w:t>
      </w:r>
      <w:r>
        <w:rPr>
          <w:rFonts w:ascii="Calibri" w:hAnsi="Calibri"/>
          <w:color w:val="000000" w:themeColor="text1"/>
        </w:rPr>
        <w:t xml:space="preserve"> verändert: So </w:t>
      </w:r>
      <w:r w:rsidRPr="00FB37D6">
        <w:rPr>
          <w:rFonts w:ascii="Calibri" w:hAnsi="Calibri"/>
          <w:color w:val="000000" w:themeColor="text1"/>
        </w:rPr>
        <w:t>zeigt</w:t>
      </w:r>
      <w:r>
        <w:rPr>
          <w:rFonts w:ascii="Calibri" w:hAnsi="Calibri"/>
          <w:color w:val="000000" w:themeColor="text1"/>
        </w:rPr>
        <w:t xml:space="preserve"> sich, dass</w:t>
      </w:r>
      <w:r w:rsidRPr="00FB37D6">
        <w:rPr>
          <w:rFonts w:ascii="Calibri" w:hAnsi="Calibri"/>
          <w:color w:val="000000" w:themeColor="text1"/>
        </w:rPr>
        <w:t xml:space="preserve"> </w:t>
      </w:r>
      <w:r>
        <w:rPr>
          <w:rFonts w:ascii="Calibri" w:hAnsi="Calibri"/>
          <w:color w:val="000000" w:themeColor="text1"/>
        </w:rPr>
        <w:t>202</w:t>
      </w:r>
      <w:r w:rsidR="002C2FFA">
        <w:rPr>
          <w:rFonts w:ascii="Calibri" w:hAnsi="Calibri"/>
          <w:color w:val="000000" w:themeColor="text1"/>
        </w:rPr>
        <w:t>2</w:t>
      </w:r>
      <w:r w:rsidRPr="00FB37D6">
        <w:rPr>
          <w:rFonts w:ascii="Calibri" w:hAnsi="Calibri"/>
          <w:color w:val="000000" w:themeColor="text1"/>
        </w:rPr>
        <w:t xml:space="preserve"> </w:t>
      </w:r>
      <w:r>
        <w:rPr>
          <w:rFonts w:ascii="Calibri" w:hAnsi="Calibri"/>
          <w:color w:val="000000" w:themeColor="text1"/>
        </w:rPr>
        <w:t xml:space="preserve">die Zahl der älteren Arbeitnehmer und Arbeitnehmerinnen deutlich zugenommen hat, vor allem in den Altersgruppen </w:t>
      </w:r>
      <w:r w:rsidRPr="00FB37D6">
        <w:rPr>
          <w:rFonts w:ascii="Calibri" w:hAnsi="Calibri"/>
          <w:color w:val="000000" w:themeColor="text1"/>
        </w:rPr>
        <w:t xml:space="preserve">zwischen </w:t>
      </w:r>
      <w:r>
        <w:rPr>
          <w:rFonts w:ascii="Calibri" w:hAnsi="Calibri"/>
          <w:color w:val="000000" w:themeColor="text1"/>
        </w:rPr>
        <w:t xml:space="preserve">51 </w:t>
      </w:r>
      <w:r w:rsidRPr="00FB37D6">
        <w:rPr>
          <w:rFonts w:ascii="Calibri" w:hAnsi="Calibri"/>
          <w:color w:val="000000" w:themeColor="text1"/>
        </w:rPr>
        <w:t xml:space="preserve">und </w:t>
      </w:r>
      <w:r w:rsidR="00BE1B58">
        <w:rPr>
          <w:rFonts w:ascii="Calibri" w:hAnsi="Calibri"/>
          <w:color w:val="000000" w:themeColor="text1"/>
        </w:rPr>
        <w:t>6</w:t>
      </w:r>
      <w:r w:rsidR="00A63ECD">
        <w:rPr>
          <w:rFonts w:ascii="Calibri" w:hAnsi="Calibri"/>
          <w:color w:val="000000" w:themeColor="text1"/>
        </w:rPr>
        <w:t>5</w:t>
      </w:r>
      <w:r>
        <w:rPr>
          <w:rFonts w:ascii="Calibri" w:hAnsi="Calibri"/>
          <w:color w:val="000000" w:themeColor="text1"/>
        </w:rPr>
        <w:t xml:space="preserve"> Jahren. </w:t>
      </w:r>
      <w:r w:rsidRPr="00FB37D6">
        <w:rPr>
          <w:rFonts w:ascii="Calibri" w:hAnsi="Calibri"/>
          <w:color w:val="000000" w:themeColor="text1"/>
        </w:rPr>
        <w:t xml:space="preserve">Ab einem Alter von 56 nimmt die Zahl der Beschäftigten </w:t>
      </w:r>
      <w:r w:rsidR="00BE1B58">
        <w:rPr>
          <w:rFonts w:ascii="Calibri" w:hAnsi="Calibri"/>
          <w:color w:val="000000" w:themeColor="text1"/>
        </w:rPr>
        <w:t xml:space="preserve">deutlich </w:t>
      </w:r>
      <w:r w:rsidRPr="00FB37D6">
        <w:rPr>
          <w:rFonts w:ascii="Calibri" w:hAnsi="Calibri"/>
          <w:color w:val="000000" w:themeColor="text1"/>
        </w:rPr>
        <w:t xml:space="preserve">ab, </w:t>
      </w:r>
      <w:r w:rsidR="00BE1B58">
        <w:rPr>
          <w:rFonts w:ascii="Calibri" w:hAnsi="Calibri"/>
          <w:color w:val="000000" w:themeColor="text1"/>
        </w:rPr>
        <w:t>liegt aber</w:t>
      </w:r>
      <w:r>
        <w:rPr>
          <w:rFonts w:ascii="Calibri" w:hAnsi="Calibri"/>
          <w:color w:val="000000" w:themeColor="text1"/>
        </w:rPr>
        <w:t xml:space="preserve"> </w:t>
      </w:r>
      <w:r w:rsidR="00A63ECD">
        <w:rPr>
          <w:rFonts w:ascii="Calibri" w:hAnsi="Calibri"/>
          <w:color w:val="000000" w:themeColor="text1"/>
        </w:rPr>
        <w:t>in den einzelnen Altersgruppen doppelt bis dreifach so hoch wie 1999.</w:t>
      </w:r>
    </w:p>
    <w:p w14:paraId="705C2184" w14:textId="7BC07F4B" w:rsidR="001208D8" w:rsidRDefault="001208D8">
      <w:pPr>
        <w:rPr>
          <w:rFonts w:ascii="Calibri" w:hAnsi="Calibri"/>
          <w:b/>
          <w:color w:val="000000" w:themeColor="text1"/>
          <w:sz w:val="28"/>
          <w:szCs w:val="28"/>
        </w:rPr>
      </w:pPr>
      <w:r>
        <w:rPr>
          <w:rFonts w:ascii="Calibri" w:hAnsi="Calibri"/>
          <w:color w:val="000000" w:themeColor="text1"/>
        </w:rPr>
        <w:t>.</w:t>
      </w:r>
      <w:r>
        <w:rPr>
          <w:rFonts w:ascii="Calibri" w:hAnsi="Calibri"/>
          <w:b/>
          <w:color w:val="000000" w:themeColor="text1"/>
          <w:sz w:val="28"/>
          <w:szCs w:val="28"/>
        </w:rPr>
        <w:br w:type="page"/>
      </w:r>
    </w:p>
    <w:p w14:paraId="0961384D" w14:textId="77777777" w:rsidR="00A86940" w:rsidRPr="00AE26F1" w:rsidRDefault="00A86940" w:rsidP="00BC0A67">
      <w:pPr>
        <w:pStyle w:val="U1"/>
        <w:tabs>
          <w:tab w:val="clear" w:pos="567"/>
          <w:tab w:val="clear" w:pos="8363"/>
        </w:tabs>
        <w:spacing w:line="240" w:lineRule="auto"/>
        <w:rPr>
          <w:rFonts w:asciiTheme="majorHAnsi" w:hAnsiTheme="majorHAnsi"/>
          <w:b w:val="0"/>
        </w:rPr>
      </w:pPr>
    </w:p>
    <w:p w14:paraId="1B488B34" w14:textId="77777777" w:rsidR="00612286" w:rsidRPr="00AE26F1" w:rsidRDefault="00612286" w:rsidP="00BC0A67">
      <w:pPr>
        <w:pStyle w:val="U1"/>
        <w:tabs>
          <w:tab w:val="clear" w:pos="567"/>
          <w:tab w:val="clear" w:pos="8363"/>
        </w:tabs>
        <w:spacing w:line="240" w:lineRule="auto"/>
        <w:rPr>
          <w:rFonts w:asciiTheme="majorHAnsi" w:hAnsiTheme="majorHAnsi"/>
          <w:b w:val="0"/>
        </w:rPr>
      </w:pPr>
    </w:p>
    <w:p w14:paraId="678F178E" w14:textId="67D2D4CE" w:rsidR="00BC0A67" w:rsidRPr="00B8353F" w:rsidRDefault="00E33E68" w:rsidP="00BC0A67">
      <w:pPr>
        <w:pStyle w:val="U1"/>
        <w:tabs>
          <w:tab w:val="clear" w:pos="567"/>
          <w:tab w:val="clear" w:pos="8363"/>
        </w:tabs>
        <w:spacing w:line="240" w:lineRule="auto"/>
        <w:rPr>
          <w:rFonts w:asciiTheme="majorHAnsi" w:hAnsiTheme="majorHAnsi"/>
          <w:sz w:val="28"/>
          <w:szCs w:val="28"/>
        </w:rPr>
      </w:pPr>
      <w:r w:rsidRPr="00B8353F">
        <w:rPr>
          <w:rFonts w:asciiTheme="majorHAnsi" w:hAnsiTheme="majorHAnsi"/>
          <w:sz w:val="28"/>
          <w:szCs w:val="28"/>
        </w:rPr>
        <w:t>Anz</w:t>
      </w:r>
      <w:r w:rsidR="00BC0A67" w:rsidRPr="00B8353F">
        <w:rPr>
          <w:rFonts w:asciiTheme="majorHAnsi" w:hAnsiTheme="majorHAnsi"/>
          <w:sz w:val="28"/>
          <w:szCs w:val="28"/>
        </w:rPr>
        <w:t>ahl der Auszubildenden im Dachdeckerhand</w:t>
      </w:r>
      <w:r w:rsidR="00A86940" w:rsidRPr="00B8353F">
        <w:rPr>
          <w:rFonts w:asciiTheme="majorHAnsi" w:hAnsiTheme="majorHAnsi"/>
          <w:sz w:val="28"/>
          <w:szCs w:val="28"/>
        </w:rPr>
        <w:t xml:space="preserve">werk </w:t>
      </w:r>
    </w:p>
    <w:p w14:paraId="6F7E6266" w14:textId="10C978FF" w:rsidR="00300C93" w:rsidRPr="00612286" w:rsidRDefault="00BC0A67" w:rsidP="00BC0A67">
      <w:pPr>
        <w:rPr>
          <w:rFonts w:asciiTheme="majorHAnsi" w:hAnsiTheme="majorHAnsi"/>
          <w:noProof/>
        </w:rPr>
      </w:pPr>
      <w:r w:rsidRPr="00A5321D">
        <w:rPr>
          <w:rFonts w:asciiTheme="majorHAnsi" w:hAnsiTheme="majorHAnsi"/>
        </w:rPr>
        <w:t>(</w:t>
      </w:r>
      <w:r w:rsidR="00FF3754">
        <w:rPr>
          <w:rFonts w:asciiTheme="majorHAnsi" w:hAnsiTheme="majorHAnsi"/>
        </w:rPr>
        <w:t>Quelle:</w:t>
      </w:r>
      <w:r w:rsidRPr="00A5321D">
        <w:rPr>
          <w:rFonts w:asciiTheme="majorHAnsi" w:hAnsiTheme="majorHAnsi"/>
        </w:rPr>
        <w:t xml:space="preserve"> ZVDH</w:t>
      </w:r>
      <w:r w:rsidR="00612286">
        <w:rPr>
          <w:rFonts w:asciiTheme="majorHAnsi" w:hAnsiTheme="majorHAnsi"/>
          <w:noProof/>
        </w:rPr>
        <w:t xml:space="preserve">, Stand </w:t>
      </w:r>
      <w:r w:rsidR="00E33E68">
        <w:rPr>
          <w:rFonts w:asciiTheme="majorHAnsi" w:hAnsiTheme="majorHAnsi"/>
          <w:noProof/>
        </w:rPr>
        <w:t xml:space="preserve">15. </w:t>
      </w:r>
      <w:r w:rsidR="00612286">
        <w:rPr>
          <w:rFonts w:asciiTheme="majorHAnsi" w:hAnsiTheme="majorHAnsi"/>
          <w:noProof/>
        </w:rPr>
        <w:t>Januar 202</w:t>
      </w:r>
      <w:r w:rsidR="004D4BF0">
        <w:rPr>
          <w:rFonts w:asciiTheme="majorHAnsi" w:hAnsiTheme="majorHAnsi"/>
          <w:noProof/>
        </w:rPr>
        <w:t>4</w:t>
      </w:r>
      <w:r w:rsidR="00612286">
        <w:rPr>
          <w:rFonts w:asciiTheme="majorHAnsi" w:hAnsiTheme="majorHAnsi"/>
          <w:noProof/>
        </w:rPr>
        <w:t>)</w:t>
      </w:r>
    </w:p>
    <w:p w14:paraId="4D9FC2CC" w14:textId="77777777" w:rsidR="00383BEE" w:rsidRDefault="00383BEE" w:rsidP="00383BEE">
      <w:pPr>
        <w:tabs>
          <w:tab w:val="left" w:pos="720"/>
        </w:tabs>
        <w:rPr>
          <w:rFonts w:ascii="Calibri" w:hAnsi="Calibri"/>
          <w:b/>
          <w:color w:val="000000" w:themeColor="text1"/>
        </w:rPr>
      </w:pPr>
    </w:p>
    <w:p w14:paraId="013A1F78" w14:textId="77777777" w:rsidR="00AE26F1" w:rsidRPr="00C63F5C" w:rsidRDefault="00AE26F1" w:rsidP="00383BEE">
      <w:pPr>
        <w:tabs>
          <w:tab w:val="left" w:pos="720"/>
        </w:tabs>
        <w:rPr>
          <w:rFonts w:ascii="Calibri" w:hAnsi="Calibri"/>
          <w:b/>
          <w:color w:val="000000" w:themeColor="text1"/>
        </w:rPr>
      </w:pPr>
    </w:p>
    <w:p w14:paraId="11092FDB" w14:textId="599AC638" w:rsidR="00383BEE" w:rsidRDefault="004D4BF0" w:rsidP="00383BEE">
      <w:pPr>
        <w:tabs>
          <w:tab w:val="left" w:pos="720"/>
        </w:tabs>
        <w:rPr>
          <w:rFonts w:ascii="Calibri" w:hAnsi="Calibri"/>
          <w:b/>
        </w:rPr>
      </w:pPr>
      <w:r>
        <w:rPr>
          <w:noProof/>
        </w:rPr>
        <w:drawing>
          <wp:inline distT="0" distB="0" distL="0" distR="0" wp14:anchorId="21B33135" wp14:editId="1FBE28D0">
            <wp:extent cx="5941060" cy="4947285"/>
            <wp:effectExtent l="0" t="0" r="2540" b="5715"/>
            <wp:docPr id="2866113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11358" name=""/>
                    <pic:cNvPicPr/>
                  </pic:nvPicPr>
                  <pic:blipFill>
                    <a:blip r:embed="rId14"/>
                    <a:stretch>
                      <a:fillRect/>
                    </a:stretch>
                  </pic:blipFill>
                  <pic:spPr>
                    <a:xfrm>
                      <a:off x="0" y="0"/>
                      <a:ext cx="5941060" cy="4947285"/>
                    </a:xfrm>
                    <a:prstGeom prst="rect">
                      <a:avLst/>
                    </a:prstGeom>
                  </pic:spPr>
                </pic:pic>
              </a:graphicData>
            </a:graphic>
          </wp:inline>
        </w:drawing>
      </w:r>
    </w:p>
    <w:p w14:paraId="287D9111" w14:textId="77777777" w:rsidR="00383BEE" w:rsidRDefault="00383BEE" w:rsidP="00383BEE">
      <w:pPr>
        <w:tabs>
          <w:tab w:val="left" w:pos="720"/>
        </w:tabs>
        <w:rPr>
          <w:rFonts w:ascii="Calibri" w:hAnsi="Calibri"/>
          <w:b/>
        </w:rPr>
      </w:pPr>
    </w:p>
    <w:p w14:paraId="74649DBF" w14:textId="4F9381F8" w:rsidR="0023183B" w:rsidRDefault="004D4BF0" w:rsidP="004906AB">
      <w:pPr>
        <w:rPr>
          <w:rFonts w:ascii="Calibri" w:hAnsi="Calibri"/>
        </w:rPr>
      </w:pPr>
      <w:r w:rsidRPr="004D4BF0">
        <w:rPr>
          <w:rFonts w:asciiTheme="majorHAnsi" w:hAnsiTheme="majorHAnsi" w:cstheme="majorHAnsi"/>
        </w:rPr>
        <w:t xml:space="preserve">2024 wurde </w:t>
      </w:r>
      <w:r w:rsidR="0023183B">
        <w:rPr>
          <w:rFonts w:asciiTheme="majorHAnsi" w:hAnsiTheme="majorHAnsi" w:cstheme="majorHAnsi"/>
        </w:rPr>
        <w:t xml:space="preserve">mit 8.490 </w:t>
      </w:r>
      <w:r w:rsidR="00A63ECD">
        <w:rPr>
          <w:rFonts w:asciiTheme="majorHAnsi" w:hAnsiTheme="majorHAnsi" w:cstheme="majorHAnsi"/>
        </w:rPr>
        <w:t>(= + 0,7 %</w:t>
      </w:r>
      <w:r w:rsidR="00057ED7">
        <w:rPr>
          <w:rFonts w:asciiTheme="majorHAnsi" w:hAnsiTheme="majorHAnsi" w:cstheme="majorHAnsi"/>
        </w:rPr>
        <w:t xml:space="preserve"> gegenüber 2023</w:t>
      </w:r>
      <w:r w:rsidR="00A63ECD">
        <w:rPr>
          <w:rFonts w:asciiTheme="majorHAnsi" w:hAnsiTheme="majorHAnsi" w:cstheme="majorHAnsi"/>
        </w:rPr>
        <w:t xml:space="preserve">) </w:t>
      </w:r>
      <w:r w:rsidRPr="004D4BF0">
        <w:rPr>
          <w:rFonts w:asciiTheme="majorHAnsi" w:hAnsiTheme="majorHAnsi" w:cstheme="majorHAnsi"/>
        </w:rPr>
        <w:t xml:space="preserve">der höchste Stand an bestehenden Ausbildungsverhältnissen seit dem Jahr 2003 erreicht. Allerdings waren die Zahlen bezogen auf das 1. Lehrjahr </w:t>
      </w:r>
      <w:r w:rsidR="00057ED7">
        <w:rPr>
          <w:rFonts w:asciiTheme="majorHAnsi" w:hAnsiTheme="majorHAnsi" w:cstheme="majorHAnsi"/>
        </w:rPr>
        <w:t xml:space="preserve">leicht </w:t>
      </w:r>
      <w:r w:rsidRPr="004D4BF0">
        <w:rPr>
          <w:rFonts w:asciiTheme="majorHAnsi" w:hAnsiTheme="majorHAnsi" w:cstheme="majorHAnsi"/>
        </w:rPr>
        <w:t xml:space="preserve">rückläufig. 2018 bis 2022 hatte es bei den Azubi-Zahlen erstmals seit Anfang der 1990er Jahre einen Zeitraum mit </w:t>
      </w:r>
      <w:r w:rsidR="0023183B">
        <w:rPr>
          <w:rFonts w:asciiTheme="majorHAnsi" w:hAnsiTheme="majorHAnsi" w:cstheme="majorHAnsi"/>
        </w:rPr>
        <w:t xml:space="preserve">vier </w:t>
      </w:r>
      <w:r w:rsidRPr="004D4BF0">
        <w:rPr>
          <w:rFonts w:asciiTheme="majorHAnsi" w:hAnsiTheme="majorHAnsi" w:cstheme="majorHAnsi"/>
        </w:rPr>
        <w:t>Jahren Zuwachs hintereinander gegeben</w:t>
      </w:r>
      <w:r w:rsidR="0023183B">
        <w:rPr>
          <w:rFonts w:asciiTheme="majorHAnsi" w:hAnsiTheme="majorHAnsi" w:cstheme="majorHAnsi"/>
        </w:rPr>
        <w:t xml:space="preserve">. </w:t>
      </w:r>
      <w:r w:rsidR="00226453">
        <w:rPr>
          <w:rFonts w:ascii="Calibri" w:hAnsi="Calibri"/>
        </w:rPr>
        <w:t>E</w:t>
      </w:r>
      <w:r w:rsidR="00E77DFA">
        <w:rPr>
          <w:rFonts w:ascii="Calibri" w:hAnsi="Calibri"/>
        </w:rPr>
        <w:t xml:space="preserve">rfreulich ist, </w:t>
      </w:r>
      <w:r w:rsidR="00BA7416">
        <w:rPr>
          <w:rFonts w:ascii="Calibri" w:hAnsi="Calibri"/>
        </w:rPr>
        <w:t xml:space="preserve">dass die Zahl der weiblichen Azubis </w:t>
      </w:r>
      <w:r w:rsidR="001762F5">
        <w:rPr>
          <w:rFonts w:ascii="Calibri" w:hAnsi="Calibri"/>
        </w:rPr>
        <w:t>erneut</w:t>
      </w:r>
      <w:r w:rsidR="00BA7416">
        <w:rPr>
          <w:rFonts w:ascii="Calibri" w:hAnsi="Calibri"/>
        </w:rPr>
        <w:t xml:space="preserve"> angestiegen ist</w:t>
      </w:r>
      <w:r w:rsidR="004E317D">
        <w:rPr>
          <w:rFonts w:ascii="Calibri" w:hAnsi="Calibri"/>
        </w:rPr>
        <w:t xml:space="preserve">: </w:t>
      </w:r>
    </w:p>
    <w:p w14:paraId="5E73B3BA" w14:textId="77777777" w:rsidR="00057ED7" w:rsidRPr="0023183B" w:rsidRDefault="00057ED7" w:rsidP="004906AB">
      <w:pPr>
        <w:rPr>
          <w:rFonts w:asciiTheme="majorHAnsi" w:hAnsiTheme="majorHAnsi" w:cstheme="majorHAnsi"/>
        </w:rPr>
      </w:pPr>
    </w:p>
    <w:p w14:paraId="286F7A4F" w14:textId="2FA75861" w:rsidR="004906AB" w:rsidRDefault="0023183B" w:rsidP="004906AB">
      <w:pPr>
        <w:rPr>
          <w:rFonts w:ascii="Calibri" w:hAnsi="Calibri"/>
        </w:rPr>
      </w:pPr>
      <w:r>
        <w:rPr>
          <w:rFonts w:ascii="Calibri" w:hAnsi="Calibri"/>
        </w:rPr>
        <w:t xml:space="preserve">2022-2023: </w:t>
      </w:r>
      <w:r w:rsidR="004E317D">
        <w:rPr>
          <w:rFonts w:ascii="Calibri" w:hAnsi="Calibri"/>
        </w:rPr>
        <w:t>v</w:t>
      </w:r>
      <w:r w:rsidR="00BA7416">
        <w:rPr>
          <w:rFonts w:ascii="Calibri" w:hAnsi="Calibri"/>
        </w:rPr>
        <w:t xml:space="preserve">on </w:t>
      </w:r>
      <w:r w:rsidR="00226453">
        <w:rPr>
          <w:rFonts w:ascii="Calibri" w:hAnsi="Calibri"/>
        </w:rPr>
        <w:t>208</w:t>
      </w:r>
      <w:r w:rsidR="002119FC">
        <w:rPr>
          <w:rFonts w:ascii="Calibri" w:hAnsi="Calibri"/>
        </w:rPr>
        <w:t xml:space="preserve"> auf </w:t>
      </w:r>
      <w:r w:rsidR="00226453">
        <w:rPr>
          <w:rFonts w:ascii="Calibri" w:hAnsi="Calibri"/>
        </w:rPr>
        <w:t>265</w:t>
      </w:r>
      <w:r w:rsidR="004E317D">
        <w:rPr>
          <w:rFonts w:ascii="Calibri" w:hAnsi="Calibri"/>
        </w:rPr>
        <w:t xml:space="preserve"> </w:t>
      </w:r>
      <w:r w:rsidR="00226453">
        <w:rPr>
          <w:rFonts w:ascii="Calibri" w:hAnsi="Calibri"/>
        </w:rPr>
        <w:t>(</w:t>
      </w:r>
      <w:r w:rsidR="00E25CFD">
        <w:rPr>
          <w:rFonts w:ascii="Calibri" w:hAnsi="Calibri"/>
        </w:rPr>
        <w:t xml:space="preserve">plus </w:t>
      </w:r>
      <w:r w:rsidR="00226453">
        <w:rPr>
          <w:rFonts w:ascii="Calibri" w:hAnsi="Calibri"/>
        </w:rPr>
        <w:t>27,4</w:t>
      </w:r>
      <w:r w:rsidR="00B21B1A">
        <w:rPr>
          <w:rFonts w:ascii="Calibri" w:hAnsi="Calibri"/>
        </w:rPr>
        <w:t xml:space="preserve"> %</w:t>
      </w:r>
      <w:r w:rsidR="00226453">
        <w:rPr>
          <w:rFonts w:ascii="Calibri" w:hAnsi="Calibri"/>
        </w:rPr>
        <w:t xml:space="preserve">) </w:t>
      </w:r>
    </w:p>
    <w:p w14:paraId="237DA9E1" w14:textId="70B9A2A9" w:rsidR="0023183B" w:rsidRPr="004906AB" w:rsidRDefault="0023183B" w:rsidP="004906AB">
      <w:pPr>
        <w:rPr>
          <w:rFonts w:ascii="Calibri" w:hAnsi="Calibri"/>
        </w:rPr>
      </w:pPr>
      <w:r>
        <w:rPr>
          <w:rFonts w:ascii="Calibri" w:hAnsi="Calibri"/>
        </w:rPr>
        <w:t>2023-2024: von 256 auf 350 (plus 32 %)</w:t>
      </w:r>
    </w:p>
    <w:p w14:paraId="7E4E0A18" w14:textId="77777777" w:rsidR="0023183B" w:rsidRDefault="0023183B" w:rsidP="00226453">
      <w:pPr>
        <w:tabs>
          <w:tab w:val="left" w:pos="720"/>
        </w:tabs>
        <w:rPr>
          <w:rFonts w:ascii="Calibri" w:hAnsi="Calibri"/>
          <w:bCs/>
        </w:rPr>
      </w:pPr>
    </w:p>
    <w:p w14:paraId="1DC162C3" w14:textId="7A509D9F" w:rsidR="008C26C9" w:rsidRPr="0023183B" w:rsidRDefault="0023183B" w:rsidP="00226453">
      <w:pPr>
        <w:tabs>
          <w:tab w:val="left" w:pos="720"/>
        </w:tabs>
        <w:rPr>
          <w:rFonts w:ascii="Calibri" w:hAnsi="Calibri"/>
          <w:bCs/>
        </w:rPr>
      </w:pPr>
      <w:r>
        <w:rPr>
          <w:rFonts w:ascii="Calibri" w:hAnsi="Calibri"/>
          <w:bCs/>
        </w:rPr>
        <w:t xml:space="preserve">Der </w:t>
      </w:r>
      <w:r w:rsidRPr="0023183B">
        <w:rPr>
          <w:rFonts w:ascii="Calibri" w:hAnsi="Calibri"/>
          <w:bCs/>
        </w:rPr>
        <w:t>Anteil Frauen im Dachdeckerhandwerk</w:t>
      </w:r>
      <w:r>
        <w:rPr>
          <w:rFonts w:ascii="Calibri" w:hAnsi="Calibri"/>
          <w:bCs/>
        </w:rPr>
        <w:t xml:space="preserve"> liegt ins</w:t>
      </w:r>
      <w:r w:rsidRPr="0023183B">
        <w:rPr>
          <w:rFonts w:ascii="Calibri" w:hAnsi="Calibri"/>
          <w:bCs/>
        </w:rPr>
        <w:t>gesamt</w:t>
      </w:r>
      <w:r>
        <w:rPr>
          <w:rFonts w:ascii="Calibri" w:hAnsi="Calibri"/>
          <w:bCs/>
        </w:rPr>
        <w:t xml:space="preserve"> bei</w:t>
      </w:r>
      <w:r w:rsidRPr="0023183B">
        <w:rPr>
          <w:rFonts w:ascii="Calibri" w:hAnsi="Calibri"/>
          <w:bCs/>
        </w:rPr>
        <w:t xml:space="preserve"> 4,1 %</w:t>
      </w:r>
      <w:r>
        <w:rPr>
          <w:rFonts w:ascii="Calibri" w:hAnsi="Calibri"/>
          <w:bCs/>
        </w:rPr>
        <w:t>.</w:t>
      </w:r>
    </w:p>
    <w:p w14:paraId="6926E658" w14:textId="09E53673" w:rsidR="00A63ECD" w:rsidRDefault="00A63ECD">
      <w:pPr>
        <w:rPr>
          <w:rFonts w:ascii="Calibri" w:hAnsi="Calibri"/>
        </w:rPr>
      </w:pPr>
      <w:r>
        <w:rPr>
          <w:rFonts w:ascii="Calibri" w:hAnsi="Calibri"/>
        </w:rPr>
        <w:br w:type="page"/>
      </w:r>
    </w:p>
    <w:p w14:paraId="39669678" w14:textId="77777777" w:rsidR="00383BEE" w:rsidRPr="00AE26F1" w:rsidRDefault="00383BEE" w:rsidP="00383BEE">
      <w:pPr>
        <w:tabs>
          <w:tab w:val="left" w:pos="720"/>
        </w:tabs>
        <w:rPr>
          <w:rFonts w:ascii="Calibri" w:hAnsi="Calibri"/>
        </w:rPr>
      </w:pPr>
    </w:p>
    <w:p w14:paraId="481E5A59" w14:textId="77777777" w:rsidR="00AE26F1" w:rsidRPr="00B8353F" w:rsidRDefault="004C6B3B" w:rsidP="00383BEE">
      <w:pPr>
        <w:tabs>
          <w:tab w:val="left" w:pos="720"/>
        </w:tabs>
        <w:rPr>
          <w:rFonts w:ascii="Calibri" w:hAnsi="Calibri"/>
          <w:b/>
          <w:color w:val="000000" w:themeColor="text1"/>
          <w:sz w:val="28"/>
          <w:szCs w:val="28"/>
        </w:rPr>
      </w:pPr>
      <w:r w:rsidRPr="00B8353F">
        <w:rPr>
          <w:rFonts w:ascii="Calibri" w:hAnsi="Calibri"/>
          <w:b/>
          <w:color w:val="000000" w:themeColor="text1"/>
          <w:sz w:val="28"/>
          <w:szCs w:val="28"/>
        </w:rPr>
        <w:t xml:space="preserve">Zahl </w:t>
      </w:r>
      <w:r w:rsidR="00383BEE" w:rsidRPr="00B8353F">
        <w:rPr>
          <w:rFonts w:ascii="Calibri" w:hAnsi="Calibri"/>
          <w:b/>
          <w:color w:val="000000" w:themeColor="text1"/>
          <w:sz w:val="28"/>
          <w:szCs w:val="28"/>
        </w:rPr>
        <w:t>der Meisterprüfungen</w:t>
      </w:r>
      <w:r w:rsidR="00157630" w:rsidRPr="00B8353F">
        <w:rPr>
          <w:rFonts w:ascii="Calibri" w:hAnsi="Calibri"/>
          <w:b/>
          <w:color w:val="000000" w:themeColor="text1"/>
          <w:sz w:val="28"/>
          <w:szCs w:val="28"/>
        </w:rPr>
        <w:t xml:space="preserve"> im Dachdeckerhandwerk</w:t>
      </w:r>
    </w:p>
    <w:p w14:paraId="0F00A0DC" w14:textId="02D273C6" w:rsidR="00383BEE" w:rsidRDefault="00383BEE" w:rsidP="00383BEE">
      <w:pPr>
        <w:tabs>
          <w:tab w:val="left" w:pos="720"/>
        </w:tabs>
        <w:rPr>
          <w:rFonts w:ascii="Calibri" w:hAnsi="Calibri"/>
          <w:color w:val="000000" w:themeColor="text1"/>
        </w:rPr>
      </w:pPr>
      <w:r w:rsidRPr="00E627A4">
        <w:rPr>
          <w:rFonts w:ascii="Calibri" w:hAnsi="Calibri"/>
          <w:color w:val="000000" w:themeColor="text1"/>
        </w:rPr>
        <w:t>Quelle: ZDH</w:t>
      </w:r>
      <w:r w:rsidR="00A02494" w:rsidRPr="00E627A4">
        <w:rPr>
          <w:rFonts w:ascii="Calibri" w:hAnsi="Calibri"/>
          <w:color w:val="000000" w:themeColor="text1"/>
        </w:rPr>
        <w:t>, Stand April 202</w:t>
      </w:r>
      <w:r w:rsidR="004D4BF0">
        <w:rPr>
          <w:rFonts w:ascii="Calibri" w:hAnsi="Calibri"/>
          <w:color w:val="000000" w:themeColor="text1"/>
        </w:rPr>
        <w:t>4</w:t>
      </w:r>
    </w:p>
    <w:p w14:paraId="4EEB699A" w14:textId="77777777" w:rsidR="004906AB" w:rsidRDefault="004906AB" w:rsidP="00383BEE">
      <w:pPr>
        <w:tabs>
          <w:tab w:val="left" w:pos="720"/>
        </w:tabs>
        <w:rPr>
          <w:rFonts w:ascii="Calibri" w:hAnsi="Calibri"/>
          <w:color w:val="000000" w:themeColor="text1"/>
        </w:rPr>
      </w:pPr>
    </w:p>
    <w:p w14:paraId="7A813045" w14:textId="09E5159D" w:rsidR="00E627A4" w:rsidRPr="00E627A4" w:rsidRDefault="004D4BF0" w:rsidP="00383BEE">
      <w:pPr>
        <w:tabs>
          <w:tab w:val="left" w:pos="720"/>
        </w:tabs>
        <w:rPr>
          <w:rFonts w:ascii="Calibri" w:hAnsi="Calibri"/>
          <w:b/>
          <w:color w:val="000000" w:themeColor="text1"/>
        </w:rPr>
      </w:pPr>
      <w:r>
        <w:rPr>
          <w:noProof/>
        </w:rPr>
        <w:drawing>
          <wp:inline distT="0" distB="0" distL="0" distR="0" wp14:anchorId="347AD585" wp14:editId="034B1C85">
            <wp:extent cx="5941060" cy="3359785"/>
            <wp:effectExtent l="0" t="0" r="2540" b="5715"/>
            <wp:docPr id="15438536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53695" name=""/>
                    <pic:cNvPicPr/>
                  </pic:nvPicPr>
                  <pic:blipFill>
                    <a:blip r:embed="rId15"/>
                    <a:stretch>
                      <a:fillRect/>
                    </a:stretch>
                  </pic:blipFill>
                  <pic:spPr>
                    <a:xfrm>
                      <a:off x="0" y="0"/>
                      <a:ext cx="5941060" cy="3359785"/>
                    </a:xfrm>
                    <a:prstGeom prst="rect">
                      <a:avLst/>
                    </a:prstGeom>
                  </pic:spPr>
                </pic:pic>
              </a:graphicData>
            </a:graphic>
          </wp:inline>
        </w:drawing>
      </w:r>
    </w:p>
    <w:p w14:paraId="50B56DCA" w14:textId="6E116D2E" w:rsidR="00383BEE" w:rsidRDefault="00383BEE" w:rsidP="00D358C2">
      <w:pPr>
        <w:rPr>
          <w:noProof/>
        </w:rPr>
      </w:pPr>
    </w:p>
    <w:p w14:paraId="2DD5F239" w14:textId="2223C71E" w:rsidR="00AE26F1" w:rsidRDefault="00AE26F1" w:rsidP="00D358C2">
      <w:pPr>
        <w:rPr>
          <w:noProof/>
        </w:rPr>
      </w:pPr>
    </w:p>
    <w:p w14:paraId="45F09C1F" w14:textId="15C974A5" w:rsidR="00882203" w:rsidRDefault="00882203" w:rsidP="00043438">
      <w:pPr>
        <w:rPr>
          <w:rFonts w:asciiTheme="majorHAnsi" w:hAnsiTheme="majorHAnsi" w:cstheme="majorHAnsi"/>
          <w:noProof/>
          <w:sz w:val="20"/>
          <w:szCs w:val="20"/>
        </w:rPr>
      </w:pPr>
    </w:p>
    <w:p w14:paraId="47E64F19" w14:textId="66887ABB" w:rsidR="0068495A" w:rsidRDefault="00D358C2">
      <w:pPr>
        <w:rPr>
          <w:rFonts w:ascii="Calibri" w:hAnsi="Calibri"/>
        </w:rPr>
      </w:pPr>
      <w:r>
        <w:rPr>
          <w:rFonts w:ascii="Calibri" w:hAnsi="Calibri"/>
        </w:rPr>
        <w:t>202</w:t>
      </w:r>
      <w:r w:rsidR="004D4BF0">
        <w:rPr>
          <w:rFonts w:ascii="Calibri" w:hAnsi="Calibri"/>
        </w:rPr>
        <w:t>3</w:t>
      </w:r>
      <w:r w:rsidR="00BF4546">
        <w:rPr>
          <w:rFonts w:ascii="Calibri" w:hAnsi="Calibri"/>
        </w:rPr>
        <w:t xml:space="preserve"> ist die Zahl der Meisterprüfungen im Ver</w:t>
      </w:r>
      <w:r w:rsidR="005F1BA6">
        <w:rPr>
          <w:rFonts w:ascii="Calibri" w:hAnsi="Calibri"/>
        </w:rPr>
        <w:t xml:space="preserve">gleich zum Vorjahr </w:t>
      </w:r>
      <w:r w:rsidR="002840A8">
        <w:rPr>
          <w:rFonts w:ascii="Calibri" w:hAnsi="Calibri"/>
        </w:rPr>
        <w:t xml:space="preserve">erneut </w:t>
      </w:r>
      <w:r w:rsidR="00E627A4">
        <w:rPr>
          <w:rFonts w:ascii="Calibri" w:hAnsi="Calibri"/>
        </w:rPr>
        <w:t>angestiegen</w:t>
      </w:r>
      <w:r w:rsidR="00E25CFD">
        <w:rPr>
          <w:rFonts w:ascii="Calibri" w:hAnsi="Calibri"/>
        </w:rPr>
        <w:t xml:space="preserve"> und damit seit </w:t>
      </w:r>
      <w:r w:rsidR="00057ED7">
        <w:rPr>
          <w:rFonts w:ascii="Calibri" w:hAnsi="Calibri"/>
        </w:rPr>
        <w:t>vier</w:t>
      </w:r>
      <w:r w:rsidR="00E25CFD">
        <w:rPr>
          <w:rFonts w:ascii="Calibri" w:hAnsi="Calibri"/>
        </w:rPr>
        <w:t xml:space="preserve"> Jahren in Folge.</w:t>
      </w:r>
      <w:r w:rsidR="00BF4546">
        <w:rPr>
          <w:rFonts w:ascii="Calibri" w:hAnsi="Calibri"/>
        </w:rPr>
        <w:t xml:space="preserve"> </w:t>
      </w:r>
      <w:r w:rsidR="00017E4F">
        <w:rPr>
          <w:rFonts w:ascii="Calibri" w:hAnsi="Calibri"/>
        </w:rPr>
        <w:t>D</w:t>
      </w:r>
      <w:r w:rsidR="00E627A4">
        <w:rPr>
          <w:rFonts w:ascii="Calibri" w:hAnsi="Calibri"/>
        </w:rPr>
        <w:t xml:space="preserve">amit hat sich der negative Trend der Jahre </w:t>
      </w:r>
      <w:r w:rsidR="00017E4F">
        <w:rPr>
          <w:rFonts w:ascii="Calibri" w:hAnsi="Calibri"/>
        </w:rPr>
        <w:t xml:space="preserve">2018 und 2019 </w:t>
      </w:r>
      <w:r w:rsidR="00E627A4">
        <w:rPr>
          <w:rFonts w:ascii="Calibri" w:hAnsi="Calibri"/>
        </w:rPr>
        <w:t xml:space="preserve">nicht weiter fortgesetzt. </w:t>
      </w:r>
      <w:r w:rsidR="004D4BF0">
        <w:rPr>
          <w:rFonts w:ascii="Calibri" w:hAnsi="Calibri"/>
        </w:rPr>
        <w:t>2023 haben 15 Frauen den Meistertitel erworben.</w:t>
      </w:r>
      <w:r w:rsidR="00057ED7">
        <w:rPr>
          <w:rFonts w:ascii="Calibri" w:hAnsi="Calibri"/>
        </w:rPr>
        <w:t xml:space="preserve"> Der Anteil der Meisterinnen an allen Neuabschlüssen liegt bei 2,9 %.</w:t>
      </w:r>
    </w:p>
    <w:p w14:paraId="54D4640F" w14:textId="77777777" w:rsidR="0068495A" w:rsidRDefault="0068495A">
      <w:pPr>
        <w:rPr>
          <w:rFonts w:ascii="Calibri" w:hAnsi="Calibri"/>
        </w:rPr>
      </w:pPr>
    </w:p>
    <w:p w14:paraId="730F7C6C" w14:textId="77777777" w:rsidR="0068495A" w:rsidRDefault="0068495A">
      <w:pPr>
        <w:rPr>
          <w:rFonts w:ascii="Calibri" w:hAnsi="Calibri"/>
        </w:rPr>
      </w:pPr>
    </w:p>
    <w:p w14:paraId="3425276F" w14:textId="77777777" w:rsidR="0068495A" w:rsidRDefault="0068495A">
      <w:pPr>
        <w:rPr>
          <w:rFonts w:ascii="Calibri" w:hAnsi="Calibri"/>
        </w:rPr>
      </w:pPr>
    </w:p>
    <w:p w14:paraId="5D3BBD94" w14:textId="697551EA" w:rsidR="00343AF3" w:rsidRDefault="00343AF3">
      <w:pPr>
        <w:rPr>
          <w:rFonts w:ascii="Calibri" w:hAnsi="Calibri"/>
          <w:b/>
        </w:rPr>
      </w:pPr>
      <w:r>
        <w:rPr>
          <w:rFonts w:ascii="Calibri" w:hAnsi="Calibri"/>
          <w:b/>
        </w:rPr>
        <w:br w:type="page"/>
      </w:r>
    </w:p>
    <w:p w14:paraId="73B1A234" w14:textId="77777777" w:rsidR="00343AF3" w:rsidRDefault="00343AF3" w:rsidP="007B71E1">
      <w:pPr>
        <w:jc w:val="both"/>
        <w:rPr>
          <w:rFonts w:ascii="Calibri" w:hAnsi="Calibri"/>
          <w:b/>
        </w:rPr>
      </w:pPr>
    </w:p>
    <w:p w14:paraId="5856CB16" w14:textId="77777777" w:rsidR="00E40FC6" w:rsidRDefault="00E40FC6" w:rsidP="007B71E1">
      <w:pPr>
        <w:jc w:val="both"/>
        <w:rPr>
          <w:rFonts w:ascii="Calibri" w:hAnsi="Calibri"/>
          <w:b/>
        </w:rPr>
      </w:pPr>
    </w:p>
    <w:p w14:paraId="5212DB25" w14:textId="0BBDCAC3" w:rsidR="007B71E1" w:rsidRPr="00B8353F" w:rsidRDefault="00C9477F" w:rsidP="007B71E1">
      <w:pPr>
        <w:jc w:val="both"/>
        <w:rPr>
          <w:rFonts w:ascii="Calibri" w:hAnsi="Calibri"/>
          <w:b/>
          <w:sz w:val="28"/>
          <w:szCs w:val="28"/>
        </w:rPr>
      </w:pPr>
      <w:r w:rsidRPr="00B8353F">
        <w:rPr>
          <w:rFonts w:ascii="Calibri" w:hAnsi="Calibri"/>
          <w:b/>
          <w:sz w:val="28"/>
          <w:szCs w:val="28"/>
        </w:rPr>
        <w:t>Insolvenze</w:t>
      </w:r>
      <w:r w:rsidR="00E7422A" w:rsidRPr="00B8353F">
        <w:rPr>
          <w:rFonts w:ascii="Calibri" w:hAnsi="Calibri"/>
          <w:b/>
          <w:sz w:val="28"/>
          <w:szCs w:val="28"/>
        </w:rPr>
        <w:t>röffnungen</w:t>
      </w:r>
      <w:r w:rsidR="00F54BF2" w:rsidRPr="00B8353F">
        <w:rPr>
          <w:rFonts w:ascii="Calibri" w:hAnsi="Calibri"/>
          <w:b/>
          <w:sz w:val="28"/>
          <w:szCs w:val="28"/>
        </w:rPr>
        <w:t xml:space="preserve"> </w:t>
      </w:r>
      <w:r w:rsidR="00AA236B" w:rsidRPr="00B8353F">
        <w:rPr>
          <w:rFonts w:ascii="Calibri" w:hAnsi="Calibri"/>
          <w:b/>
          <w:sz w:val="28"/>
          <w:szCs w:val="28"/>
        </w:rPr>
        <w:t>im deutschen Dachdeckerhandwerk</w:t>
      </w:r>
    </w:p>
    <w:p w14:paraId="1A270D18" w14:textId="47DB3C27" w:rsidR="005F668E" w:rsidRPr="00A5321D" w:rsidRDefault="00FB79B6" w:rsidP="004503E5">
      <w:pPr>
        <w:jc w:val="both"/>
        <w:rPr>
          <w:b/>
        </w:rPr>
      </w:pPr>
      <w:r w:rsidRPr="00A5321D">
        <w:rPr>
          <w:rFonts w:ascii="Calibri" w:hAnsi="Calibri"/>
        </w:rPr>
        <w:t>Quelle: SOKA-DACH</w:t>
      </w:r>
      <w:r w:rsidR="00BE2B5C">
        <w:rPr>
          <w:rFonts w:ascii="Calibri" w:hAnsi="Calibri"/>
        </w:rPr>
        <w:t xml:space="preserve">, Stand </w:t>
      </w:r>
      <w:r w:rsidR="00C275AA">
        <w:rPr>
          <w:rFonts w:ascii="Calibri" w:hAnsi="Calibri"/>
        </w:rPr>
        <w:t>Januar 2024</w:t>
      </w:r>
    </w:p>
    <w:p w14:paraId="21A069AD" w14:textId="77777777" w:rsidR="005F668E" w:rsidRDefault="005F668E" w:rsidP="007B1272">
      <w:pPr>
        <w:jc w:val="both"/>
        <w:rPr>
          <w:b/>
        </w:rPr>
      </w:pPr>
    </w:p>
    <w:p w14:paraId="27D3ACB7" w14:textId="29D54298" w:rsidR="0025014C" w:rsidRDefault="00C275AA" w:rsidP="007B1272">
      <w:pPr>
        <w:jc w:val="both"/>
        <w:rPr>
          <w:b/>
        </w:rPr>
      </w:pPr>
      <w:r>
        <w:rPr>
          <w:noProof/>
        </w:rPr>
        <w:drawing>
          <wp:inline distT="0" distB="0" distL="0" distR="0" wp14:anchorId="75687E35" wp14:editId="5CE4DD97">
            <wp:extent cx="5941060" cy="3776345"/>
            <wp:effectExtent l="0" t="0" r="2540" b="0"/>
            <wp:docPr id="20757111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11128" name=""/>
                    <pic:cNvPicPr/>
                  </pic:nvPicPr>
                  <pic:blipFill>
                    <a:blip r:embed="rId16"/>
                    <a:stretch>
                      <a:fillRect/>
                    </a:stretch>
                  </pic:blipFill>
                  <pic:spPr>
                    <a:xfrm>
                      <a:off x="0" y="0"/>
                      <a:ext cx="5941060" cy="3776345"/>
                    </a:xfrm>
                    <a:prstGeom prst="rect">
                      <a:avLst/>
                    </a:prstGeom>
                  </pic:spPr>
                </pic:pic>
              </a:graphicData>
            </a:graphic>
          </wp:inline>
        </w:drawing>
      </w:r>
    </w:p>
    <w:p w14:paraId="210C7076" w14:textId="2A9EA52E" w:rsidR="00E12B33" w:rsidRDefault="00E12B33" w:rsidP="007B1272">
      <w:pPr>
        <w:jc w:val="both"/>
        <w:rPr>
          <w:b/>
        </w:rPr>
      </w:pPr>
    </w:p>
    <w:p w14:paraId="1A079954" w14:textId="0E84022F" w:rsidR="00E12B33" w:rsidRDefault="00E12B33" w:rsidP="0025014C">
      <w:pPr>
        <w:spacing w:after="120"/>
        <w:jc w:val="both"/>
        <w:rPr>
          <w:rFonts w:ascii="Calibri" w:hAnsi="Calibri"/>
          <w:sz w:val="22"/>
          <w:szCs w:val="22"/>
        </w:rPr>
      </w:pPr>
    </w:p>
    <w:p w14:paraId="73ADC0A1" w14:textId="77777777" w:rsidR="009C60DA" w:rsidRDefault="007104BF">
      <w:pPr>
        <w:rPr>
          <w:rFonts w:ascii="Calibri" w:hAnsi="Calibri"/>
        </w:rPr>
      </w:pPr>
      <w:r>
        <w:rPr>
          <w:rFonts w:ascii="Calibri" w:hAnsi="Calibri"/>
        </w:rPr>
        <w:t xml:space="preserve">Die </w:t>
      </w:r>
      <w:r w:rsidRPr="00F63504">
        <w:rPr>
          <w:rFonts w:ascii="Calibri" w:hAnsi="Calibri"/>
        </w:rPr>
        <w:t xml:space="preserve">Anzahl und Quote </w:t>
      </w:r>
      <w:r w:rsidRPr="009B6FD7">
        <w:rPr>
          <w:rFonts w:ascii="Calibri" w:hAnsi="Calibri"/>
        </w:rPr>
        <w:t>der Insolvenzeröffnungen</w:t>
      </w:r>
      <w:r w:rsidRPr="00F63504">
        <w:rPr>
          <w:rFonts w:ascii="Calibri" w:hAnsi="Calibri"/>
        </w:rPr>
        <w:t xml:space="preserve"> von Dachdecker-Betrieben</w:t>
      </w:r>
      <w:r>
        <w:rPr>
          <w:rFonts w:ascii="Calibri" w:hAnsi="Calibri"/>
        </w:rPr>
        <w:t xml:space="preserve"> sind nach einer vierjährigen Phase der Stabilisierung </w:t>
      </w:r>
      <w:r w:rsidR="00057ED7">
        <w:rPr>
          <w:rFonts w:ascii="Calibri" w:hAnsi="Calibri"/>
        </w:rPr>
        <w:t xml:space="preserve">in den Jahren 2015 bis 2018 </w:t>
      </w:r>
      <w:r>
        <w:rPr>
          <w:rFonts w:ascii="Calibri" w:hAnsi="Calibri"/>
        </w:rPr>
        <w:t>auf relativ niedrigem</w:t>
      </w:r>
      <w:r w:rsidRPr="00F63504">
        <w:rPr>
          <w:rFonts w:ascii="Calibri" w:hAnsi="Calibri"/>
        </w:rPr>
        <w:t xml:space="preserve"> Niveau</w:t>
      </w:r>
      <w:r>
        <w:rPr>
          <w:rFonts w:ascii="Calibri" w:hAnsi="Calibri"/>
        </w:rPr>
        <w:t xml:space="preserve"> und einem deutlichen Rückgang im Jahr 20</w:t>
      </w:r>
      <w:r w:rsidR="00057ED7">
        <w:rPr>
          <w:rFonts w:ascii="Calibri" w:hAnsi="Calibri"/>
        </w:rPr>
        <w:t>19</w:t>
      </w:r>
      <w:r>
        <w:rPr>
          <w:rFonts w:ascii="Calibri" w:hAnsi="Calibri"/>
        </w:rPr>
        <w:t xml:space="preserve"> quasi in den freien Fall übergegangen. Maßgeblich für das erhebliche Absinken der Werte </w:t>
      </w:r>
      <w:r w:rsidR="00057ED7">
        <w:rPr>
          <w:rFonts w:ascii="Calibri" w:hAnsi="Calibri"/>
        </w:rPr>
        <w:t xml:space="preserve">im Jahr 2020 </w:t>
      </w:r>
      <w:r>
        <w:rPr>
          <w:rFonts w:ascii="Calibri" w:hAnsi="Calibri"/>
        </w:rPr>
        <w:t>ist die vom Gesetzgeber verfügte zeitweilige Aussetzung der Insolvenzantragspflicht.</w:t>
      </w:r>
      <w:r w:rsidR="005E0935">
        <w:rPr>
          <w:rFonts w:ascii="Calibri" w:hAnsi="Calibri"/>
        </w:rPr>
        <w:t xml:space="preserve"> 202</w:t>
      </w:r>
      <w:r w:rsidR="00C275AA">
        <w:rPr>
          <w:rFonts w:ascii="Calibri" w:hAnsi="Calibri"/>
        </w:rPr>
        <w:t>3</w:t>
      </w:r>
      <w:r w:rsidR="005E0935">
        <w:rPr>
          <w:rFonts w:ascii="Calibri" w:hAnsi="Calibri"/>
        </w:rPr>
        <w:t xml:space="preserve"> ist </w:t>
      </w:r>
      <w:r w:rsidR="00057ED7">
        <w:rPr>
          <w:rFonts w:ascii="Calibri" w:hAnsi="Calibri"/>
        </w:rPr>
        <w:t xml:space="preserve">nach drei Jahren mit historische niedrigen Zahlen </w:t>
      </w:r>
      <w:r w:rsidR="00C275AA">
        <w:rPr>
          <w:rFonts w:ascii="Calibri" w:hAnsi="Calibri"/>
        </w:rPr>
        <w:t>ein</w:t>
      </w:r>
      <w:r w:rsidR="005E0935">
        <w:rPr>
          <w:rFonts w:ascii="Calibri" w:hAnsi="Calibri"/>
        </w:rPr>
        <w:t xml:space="preserve"> </w:t>
      </w:r>
      <w:r w:rsidR="00C275AA">
        <w:rPr>
          <w:rFonts w:ascii="Calibri" w:hAnsi="Calibri"/>
        </w:rPr>
        <w:t xml:space="preserve">etwas höherer </w:t>
      </w:r>
      <w:r w:rsidR="005E0935">
        <w:rPr>
          <w:rFonts w:ascii="Calibri" w:hAnsi="Calibri"/>
        </w:rPr>
        <w:t>Anstieg von 9</w:t>
      </w:r>
      <w:r w:rsidR="00C275AA">
        <w:rPr>
          <w:rFonts w:ascii="Calibri" w:hAnsi="Calibri"/>
        </w:rPr>
        <w:t>4</w:t>
      </w:r>
      <w:r w:rsidR="005E0935">
        <w:rPr>
          <w:rFonts w:ascii="Calibri" w:hAnsi="Calibri"/>
        </w:rPr>
        <w:t xml:space="preserve"> auf </w:t>
      </w:r>
      <w:r w:rsidR="00C275AA">
        <w:rPr>
          <w:rFonts w:ascii="Calibri" w:hAnsi="Calibri"/>
        </w:rPr>
        <w:t xml:space="preserve">116 </w:t>
      </w:r>
      <w:r w:rsidR="005E0935">
        <w:rPr>
          <w:rFonts w:ascii="Calibri" w:hAnsi="Calibri"/>
        </w:rPr>
        <w:t>Insolvenze</w:t>
      </w:r>
      <w:r w:rsidR="00E17A0C">
        <w:rPr>
          <w:rFonts w:ascii="Calibri" w:hAnsi="Calibri"/>
        </w:rPr>
        <w:t>röffnungen</w:t>
      </w:r>
      <w:r w:rsidR="005E0935">
        <w:rPr>
          <w:rFonts w:ascii="Calibri" w:hAnsi="Calibri"/>
        </w:rPr>
        <w:t xml:space="preserve"> zu verzeichnen</w:t>
      </w:r>
      <w:r w:rsidR="00F848FD">
        <w:rPr>
          <w:rFonts w:ascii="Calibri" w:hAnsi="Calibri"/>
        </w:rPr>
        <w:t xml:space="preserve"> </w:t>
      </w:r>
    </w:p>
    <w:p w14:paraId="163FC08F" w14:textId="5E7CC566" w:rsidR="00874B4F" w:rsidRDefault="00F848FD">
      <w:pPr>
        <w:rPr>
          <w:rFonts w:ascii="Calibri" w:hAnsi="Calibri"/>
        </w:rPr>
      </w:pPr>
      <w:r>
        <w:rPr>
          <w:rFonts w:ascii="Calibri" w:hAnsi="Calibri"/>
        </w:rPr>
        <w:t>(=</w:t>
      </w:r>
      <w:r w:rsidR="00E17A0C">
        <w:rPr>
          <w:rFonts w:ascii="Calibri" w:hAnsi="Calibri"/>
        </w:rPr>
        <w:t xml:space="preserve"> </w:t>
      </w:r>
      <w:r>
        <w:rPr>
          <w:rFonts w:ascii="Calibri" w:hAnsi="Calibri"/>
        </w:rPr>
        <w:t>0,8 %)</w:t>
      </w:r>
      <w:r w:rsidR="005E0935">
        <w:rPr>
          <w:rFonts w:ascii="Calibri" w:hAnsi="Calibri"/>
        </w:rPr>
        <w:t>.</w:t>
      </w:r>
      <w:r w:rsidR="00CB27A6">
        <w:rPr>
          <w:rFonts w:ascii="Calibri" w:hAnsi="Calibri"/>
        </w:rPr>
        <w:t xml:space="preserve"> </w:t>
      </w:r>
    </w:p>
    <w:p w14:paraId="6C169CA8" w14:textId="77777777" w:rsidR="008E65DA" w:rsidRDefault="008E65DA">
      <w:pPr>
        <w:rPr>
          <w:rFonts w:ascii="Calibri" w:hAnsi="Calibri"/>
        </w:rPr>
      </w:pPr>
    </w:p>
    <w:p w14:paraId="4DD4B378" w14:textId="57F9AC1B" w:rsidR="004B5ED1" w:rsidRPr="00221DBD" w:rsidRDefault="004B5ED1" w:rsidP="00221DBD">
      <w:pPr>
        <w:rPr>
          <w:rFonts w:ascii="Calibri" w:hAnsi="Calibri"/>
          <w:b/>
        </w:rPr>
      </w:pPr>
    </w:p>
    <w:sectPr w:rsidR="004B5ED1" w:rsidRPr="00221DBD" w:rsidSect="00A51C17">
      <w:headerReference w:type="even" r:id="rId17"/>
      <w:headerReference w:type="default" r:id="rId18"/>
      <w:footerReference w:type="default" r:id="rId19"/>
      <w:headerReference w:type="first" r:id="rId20"/>
      <w:footerReference w:type="first" r:id="rId21"/>
      <w:pgSz w:w="11907" w:h="16840" w:code="9"/>
      <w:pgMar w:top="1134" w:right="1133" w:bottom="1134" w:left="1418" w:header="720" w:footer="720" w:gutter="0"/>
      <w:paperSrc w:first="2" w:other="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60CB3B" w14:textId="77777777" w:rsidR="00903072" w:rsidRDefault="00903072">
      <w:r>
        <w:separator/>
      </w:r>
    </w:p>
  </w:endnote>
  <w:endnote w:type="continuationSeparator" w:id="0">
    <w:p w14:paraId="11B2A3E4" w14:textId="77777777" w:rsidR="00903072" w:rsidRDefault="00903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2040503050306020203"/>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A056C" w14:textId="074D2D81" w:rsidR="00461C9D" w:rsidRPr="002D4B69" w:rsidRDefault="00461C9D" w:rsidP="00E279B3">
    <w:pPr>
      <w:pStyle w:val="Fuzeile"/>
      <w:framePr w:wrap="auto" w:vAnchor="text" w:hAnchor="page" w:x="6042" w:y="4"/>
      <w:rPr>
        <w:rStyle w:val="Seitenzahl"/>
        <w:sz w:val="10"/>
        <w:szCs w:val="10"/>
      </w:rPr>
    </w:pPr>
  </w:p>
  <w:tbl>
    <w:tblPr>
      <w:tblStyle w:val="HelleSchattierung"/>
      <w:tblW w:w="11199" w:type="dxa"/>
      <w:tblLook w:val="06A0" w:firstRow="1" w:lastRow="0" w:firstColumn="1" w:lastColumn="0" w:noHBand="1" w:noVBand="1"/>
    </w:tblPr>
    <w:tblGrid>
      <w:gridCol w:w="5245"/>
      <w:gridCol w:w="5954"/>
    </w:tblGrid>
    <w:tr w:rsidR="00461C9D" w:rsidRPr="00043438" w14:paraId="5C18AA7C" w14:textId="77777777" w:rsidTr="00D346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0BC6B558" w14:textId="5F866F18" w:rsidR="00461C9D" w:rsidRPr="00FA71E0" w:rsidRDefault="00461C9D" w:rsidP="00BA373F">
          <w:pPr>
            <w:pStyle w:val="Fuzeile"/>
            <w:rPr>
              <w:rFonts w:asciiTheme="majorHAnsi" w:hAnsiTheme="majorHAnsi" w:cs="Arial"/>
              <w:b w:val="0"/>
              <w:color w:val="auto"/>
              <w:sz w:val="20"/>
              <w:szCs w:val="20"/>
              <w:lang w:val="de-DE"/>
            </w:rPr>
          </w:pPr>
          <w:r w:rsidRPr="00FA71E0">
            <w:rPr>
              <w:rFonts w:asciiTheme="majorHAnsi" w:hAnsiTheme="majorHAnsi" w:cs="Arial"/>
              <w:b w:val="0"/>
              <w:color w:val="auto"/>
              <w:sz w:val="20"/>
              <w:szCs w:val="20"/>
              <w:lang w:val="de-DE"/>
            </w:rPr>
            <w:t>Zentralverband des Deutschen Dachdeckerhandwerks (ZVDH)</w:t>
          </w:r>
          <w:r w:rsidRPr="00FA71E0">
            <w:rPr>
              <w:rFonts w:asciiTheme="majorHAnsi" w:hAnsiTheme="majorHAnsi" w:cs="Arial"/>
              <w:b w:val="0"/>
              <w:color w:val="auto"/>
              <w:sz w:val="20"/>
              <w:szCs w:val="20"/>
              <w:lang w:val="de-DE"/>
            </w:rPr>
            <w:br/>
            <w:t>- Fachverband Dach-, Wand- und Abdichtungstechnik - e. V.</w:t>
          </w:r>
        </w:p>
        <w:p w14:paraId="3A10E1A1" w14:textId="77777777" w:rsidR="00D346DE" w:rsidRDefault="00461C9D" w:rsidP="00BA373F">
          <w:pPr>
            <w:pStyle w:val="Fuzeile"/>
            <w:spacing w:after="60"/>
            <w:contextualSpacing/>
            <w:rPr>
              <w:rFonts w:asciiTheme="majorHAnsi" w:hAnsiTheme="majorHAnsi" w:cs="Arial"/>
              <w:b w:val="0"/>
              <w:color w:val="auto"/>
              <w:sz w:val="20"/>
              <w:szCs w:val="20"/>
            </w:rPr>
          </w:pPr>
          <w:r w:rsidRPr="00E44CE3">
            <w:rPr>
              <w:rFonts w:asciiTheme="majorHAnsi" w:hAnsiTheme="majorHAnsi" w:cs="Arial"/>
              <w:b w:val="0"/>
              <w:color w:val="auto"/>
              <w:sz w:val="20"/>
              <w:szCs w:val="20"/>
            </w:rPr>
            <w:t>Fritz-Reuter-Str. 1</w:t>
          </w:r>
          <w:r w:rsidR="00D346DE">
            <w:rPr>
              <w:rFonts w:asciiTheme="majorHAnsi" w:hAnsiTheme="majorHAnsi" w:cs="Arial"/>
              <w:b w:val="0"/>
              <w:color w:val="auto"/>
              <w:sz w:val="20"/>
              <w:szCs w:val="20"/>
            </w:rPr>
            <w:t xml:space="preserve"> </w:t>
          </w:r>
        </w:p>
        <w:p w14:paraId="491BB83E" w14:textId="34ACA858" w:rsidR="00461C9D" w:rsidRPr="00E44CE3" w:rsidRDefault="00461C9D" w:rsidP="00BA373F">
          <w:pPr>
            <w:pStyle w:val="Fuzeile"/>
            <w:spacing w:after="60"/>
            <w:contextualSpacing/>
            <w:rPr>
              <w:rFonts w:asciiTheme="majorHAnsi" w:hAnsiTheme="majorHAnsi" w:cs="Arial"/>
              <w:b w:val="0"/>
              <w:color w:val="auto"/>
              <w:sz w:val="20"/>
              <w:szCs w:val="20"/>
            </w:rPr>
          </w:pPr>
          <w:r w:rsidRPr="00E44CE3">
            <w:rPr>
              <w:rFonts w:asciiTheme="majorHAnsi" w:hAnsiTheme="majorHAnsi" w:cs="Arial"/>
              <w:b w:val="0"/>
              <w:color w:val="auto"/>
              <w:sz w:val="20"/>
              <w:szCs w:val="20"/>
            </w:rPr>
            <w:t>50968 Köln</w:t>
          </w:r>
          <w:r w:rsidRPr="00E44CE3">
            <w:rPr>
              <w:rFonts w:asciiTheme="majorHAnsi" w:hAnsiTheme="majorHAnsi" w:cs="Arial"/>
              <w:b w:val="0"/>
              <w:color w:val="auto"/>
              <w:sz w:val="20"/>
              <w:szCs w:val="20"/>
            </w:rPr>
            <w:tab/>
          </w:r>
        </w:p>
      </w:tc>
      <w:tc>
        <w:tcPr>
          <w:tcW w:w="5954" w:type="dxa"/>
        </w:tcPr>
        <w:p w14:paraId="4777EDFA" w14:textId="4B1EB1B3" w:rsidR="00461C9D" w:rsidRPr="00F34135" w:rsidRDefault="00461C9D" w:rsidP="00BA373F">
          <w:pPr>
            <w:pStyle w:val="Fuzeile"/>
            <w:tabs>
              <w:tab w:val="clear" w:pos="9072"/>
              <w:tab w:val="right" w:pos="4536"/>
            </w:tabs>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color w:val="000000" w:themeColor="text1"/>
              <w:sz w:val="20"/>
              <w:szCs w:val="20"/>
            </w:rPr>
          </w:pPr>
          <w:r w:rsidRPr="00F34135">
            <w:rPr>
              <w:rFonts w:asciiTheme="majorHAnsi" w:hAnsiTheme="majorHAnsi" w:cs="Arial"/>
              <w:b w:val="0"/>
              <w:color w:val="000000" w:themeColor="text1"/>
              <w:sz w:val="20"/>
              <w:szCs w:val="20"/>
            </w:rPr>
            <w:t xml:space="preserve">Tel.:     + 49 (0) 221-398038-12 </w:t>
          </w:r>
          <w:r w:rsidR="00F34135" w:rsidRPr="00F34135">
            <w:rPr>
              <w:rFonts w:asciiTheme="majorHAnsi" w:hAnsiTheme="majorHAnsi" w:cs="Arial"/>
              <w:b w:val="0"/>
              <w:color w:val="000000" w:themeColor="text1"/>
              <w:sz w:val="20"/>
              <w:szCs w:val="20"/>
            </w:rPr>
            <w:br/>
          </w:r>
          <w:r w:rsidRPr="00F34135">
            <w:rPr>
              <w:rFonts w:asciiTheme="majorHAnsi" w:hAnsiTheme="majorHAnsi" w:cs="Arial"/>
              <w:b w:val="0"/>
              <w:color w:val="000000" w:themeColor="text1"/>
              <w:sz w:val="20"/>
              <w:szCs w:val="20"/>
            </w:rPr>
            <w:t xml:space="preserve">Fax:     + 49 (0) 221-398038-99 </w:t>
          </w:r>
        </w:p>
        <w:p w14:paraId="3BBF278A" w14:textId="77777777" w:rsidR="00043438" w:rsidRPr="00AE26F1" w:rsidRDefault="00461C9D" w:rsidP="00BA373F">
          <w:pPr>
            <w:pStyle w:val="Fuzeile"/>
            <w:tabs>
              <w:tab w:val="clear" w:pos="9072"/>
              <w:tab w:val="right" w:pos="4536"/>
            </w:tabs>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color w:val="000000" w:themeColor="text1"/>
              <w:sz w:val="20"/>
              <w:szCs w:val="20"/>
            </w:rPr>
          </w:pPr>
          <w:r w:rsidRPr="00AE26F1">
            <w:rPr>
              <w:rFonts w:asciiTheme="majorHAnsi" w:hAnsiTheme="majorHAnsi" w:cs="Arial"/>
              <w:b w:val="0"/>
              <w:color w:val="000000" w:themeColor="text1"/>
              <w:sz w:val="20"/>
              <w:szCs w:val="20"/>
            </w:rPr>
            <w:t xml:space="preserve">E-Mail: </w:t>
          </w:r>
          <w:hyperlink r:id="rId1" w:history="1">
            <w:r w:rsidRPr="00AE26F1">
              <w:rPr>
                <w:rStyle w:val="Hyperlink"/>
                <w:rFonts w:asciiTheme="majorHAnsi" w:hAnsiTheme="majorHAnsi" w:cs="Arial"/>
                <w:b w:val="0"/>
                <w:color w:val="000000" w:themeColor="text1"/>
                <w:sz w:val="20"/>
                <w:szCs w:val="20"/>
              </w:rPr>
              <w:t>zvdh@dachdecker.de</w:t>
            </w:r>
          </w:hyperlink>
          <w:r w:rsidRPr="00AE26F1">
            <w:rPr>
              <w:rFonts w:asciiTheme="majorHAnsi" w:hAnsiTheme="majorHAnsi" w:cs="Arial"/>
              <w:b w:val="0"/>
              <w:color w:val="000000" w:themeColor="text1"/>
              <w:sz w:val="20"/>
              <w:szCs w:val="20"/>
            </w:rPr>
            <w:tab/>
            <w:t xml:space="preserve"> </w:t>
          </w:r>
          <w:r w:rsidRPr="00AE26F1">
            <w:rPr>
              <w:rFonts w:asciiTheme="majorHAnsi" w:hAnsiTheme="majorHAnsi" w:cs="Arial"/>
              <w:b w:val="0"/>
              <w:color w:val="000000" w:themeColor="text1"/>
              <w:sz w:val="20"/>
              <w:szCs w:val="20"/>
            </w:rPr>
            <w:br/>
          </w:r>
          <w:hyperlink r:id="rId2" w:history="1">
            <w:r w:rsidR="00F34135" w:rsidRPr="00AE26F1">
              <w:rPr>
                <w:rStyle w:val="Hyperlink"/>
                <w:rFonts w:asciiTheme="majorHAnsi" w:hAnsiTheme="majorHAnsi" w:cs="Arial"/>
                <w:b w:val="0"/>
                <w:color w:val="000000" w:themeColor="text1"/>
                <w:sz w:val="20"/>
                <w:szCs w:val="20"/>
              </w:rPr>
              <w:t>www.dachdecker.de</w:t>
            </w:r>
          </w:hyperlink>
          <w:r w:rsidR="00F34135" w:rsidRPr="00AE26F1">
            <w:rPr>
              <w:rFonts w:asciiTheme="majorHAnsi" w:hAnsiTheme="majorHAnsi" w:cs="Arial"/>
              <w:b w:val="0"/>
              <w:color w:val="000000" w:themeColor="text1"/>
              <w:sz w:val="20"/>
              <w:szCs w:val="20"/>
            </w:rPr>
            <w:t xml:space="preserve"> </w:t>
          </w:r>
        </w:p>
        <w:p w14:paraId="6DEDEFE2" w14:textId="1DCF01A3" w:rsidR="00461C9D" w:rsidRPr="00F34135" w:rsidRDefault="00461C9D" w:rsidP="00BA373F">
          <w:pPr>
            <w:pStyle w:val="Fuzeile"/>
            <w:tabs>
              <w:tab w:val="clear" w:pos="9072"/>
              <w:tab w:val="right" w:pos="4536"/>
            </w:tabs>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color w:val="000000" w:themeColor="text1"/>
              <w:sz w:val="20"/>
              <w:szCs w:val="20"/>
            </w:rPr>
          </w:pPr>
        </w:p>
      </w:tc>
    </w:tr>
  </w:tbl>
  <w:p w14:paraId="3D2ECD09" w14:textId="77777777" w:rsidR="00461C9D" w:rsidRPr="00043438" w:rsidRDefault="00461C9D" w:rsidP="00617CD2">
    <w:pPr>
      <w:pStyle w:val="Fuzeile"/>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HelleSchattierung"/>
      <w:tblW w:w="11341" w:type="dxa"/>
      <w:tblLook w:val="06A0" w:firstRow="1" w:lastRow="0" w:firstColumn="1" w:lastColumn="0" w:noHBand="1" w:noVBand="1"/>
    </w:tblPr>
    <w:tblGrid>
      <w:gridCol w:w="5387"/>
      <w:gridCol w:w="5954"/>
    </w:tblGrid>
    <w:tr w:rsidR="00D346DE" w:rsidRPr="00330D21" w14:paraId="4D4C18E2" w14:textId="77777777" w:rsidTr="00D346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174C283F" w14:textId="6C118921" w:rsidR="00461C9D" w:rsidRPr="00FA71E0" w:rsidRDefault="00461C9D" w:rsidP="00247CAD">
          <w:pPr>
            <w:pStyle w:val="Fuzeile"/>
            <w:rPr>
              <w:rFonts w:asciiTheme="majorHAnsi" w:hAnsiTheme="majorHAnsi" w:cs="Arial"/>
              <w:b w:val="0"/>
              <w:color w:val="auto"/>
              <w:sz w:val="20"/>
              <w:szCs w:val="20"/>
              <w:lang w:val="de-DE"/>
            </w:rPr>
          </w:pPr>
          <w:r w:rsidRPr="00FA71E0">
            <w:rPr>
              <w:rFonts w:asciiTheme="majorHAnsi" w:hAnsiTheme="majorHAnsi" w:cs="Arial"/>
              <w:b w:val="0"/>
              <w:color w:val="auto"/>
              <w:sz w:val="20"/>
              <w:szCs w:val="20"/>
              <w:lang w:val="de-DE"/>
            </w:rPr>
            <w:t>Zentralverband des Deutschen Dachdeckerhandwerks (ZVDH)</w:t>
          </w:r>
          <w:r w:rsidRPr="00FA71E0">
            <w:rPr>
              <w:rFonts w:asciiTheme="majorHAnsi" w:hAnsiTheme="majorHAnsi" w:cs="Arial"/>
              <w:b w:val="0"/>
              <w:color w:val="auto"/>
              <w:sz w:val="20"/>
              <w:szCs w:val="20"/>
              <w:lang w:val="de-DE"/>
            </w:rPr>
            <w:br/>
            <w:t>- Fachverband Dach-, Wand- und Abdichtungstechnik - e. V.</w:t>
          </w:r>
        </w:p>
        <w:p w14:paraId="5FB0C17E" w14:textId="77777777" w:rsidR="00461C9D" w:rsidRPr="00FA71E0" w:rsidRDefault="00461C9D" w:rsidP="00247CAD">
          <w:pPr>
            <w:pStyle w:val="Fuzeile"/>
            <w:spacing w:after="60"/>
            <w:contextualSpacing/>
            <w:rPr>
              <w:rFonts w:asciiTheme="majorHAnsi" w:hAnsiTheme="majorHAnsi" w:cs="Arial"/>
              <w:b w:val="0"/>
              <w:color w:val="auto"/>
              <w:sz w:val="20"/>
              <w:szCs w:val="20"/>
              <w:lang w:val="de-DE"/>
            </w:rPr>
          </w:pPr>
          <w:r w:rsidRPr="00FA71E0">
            <w:rPr>
              <w:rFonts w:asciiTheme="majorHAnsi" w:hAnsiTheme="majorHAnsi" w:cs="Arial"/>
              <w:b w:val="0"/>
              <w:color w:val="auto"/>
              <w:sz w:val="20"/>
              <w:szCs w:val="20"/>
              <w:lang w:val="de-DE"/>
            </w:rPr>
            <w:t>Fritz-Reuter-Str. 1</w:t>
          </w:r>
        </w:p>
        <w:p w14:paraId="1AFBD8FD" w14:textId="783332B1" w:rsidR="00461C9D" w:rsidRPr="00FA71E0" w:rsidRDefault="00461C9D" w:rsidP="00247CAD">
          <w:pPr>
            <w:pStyle w:val="Fuzeile"/>
            <w:spacing w:after="60"/>
            <w:contextualSpacing/>
            <w:rPr>
              <w:rFonts w:asciiTheme="majorHAnsi" w:hAnsiTheme="majorHAnsi" w:cs="Arial"/>
              <w:b w:val="0"/>
              <w:color w:val="auto"/>
              <w:sz w:val="20"/>
              <w:szCs w:val="20"/>
              <w:lang w:val="de-DE"/>
            </w:rPr>
          </w:pPr>
          <w:r w:rsidRPr="00FA71E0">
            <w:rPr>
              <w:rFonts w:asciiTheme="majorHAnsi" w:hAnsiTheme="majorHAnsi" w:cs="Arial"/>
              <w:b w:val="0"/>
              <w:color w:val="auto"/>
              <w:sz w:val="20"/>
              <w:szCs w:val="20"/>
              <w:lang w:val="de-DE"/>
            </w:rPr>
            <w:t>50968 Köln</w:t>
          </w:r>
          <w:r w:rsidRPr="00FA71E0">
            <w:rPr>
              <w:rFonts w:asciiTheme="majorHAnsi" w:hAnsiTheme="majorHAnsi" w:cs="Arial"/>
              <w:b w:val="0"/>
              <w:color w:val="auto"/>
              <w:sz w:val="20"/>
              <w:szCs w:val="20"/>
              <w:lang w:val="de-DE"/>
            </w:rPr>
            <w:tab/>
          </w:r>
        </w:p>
      </w:tc>
      <w:tc>
        <w:tcPr>
          <w:tcW w:w="5954" w:type="dxa"/>
        </w:tcPr>
        <w:p w14:paraId="1437AFAF" w14:textId="78076A32" w:rsidR="00461C9D" w:rsidRPr="00D346DE" w:rsidRDefault="00461C9D" w:rsidP="00BA373F">
          <w:pPr>
            <w:pStyle w:val="Fuzeile"/>
            <w:tabs>
              <w:tab w:val="clear" w:pos="9072"/>
              <w:tab w:val="right" w:pos="4536"/>
            </w:tabs>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color w:val="auto"/>
              <w:sz w:val="20"/>
              <w:szCs w:val="20"/>
              <w:lang w:val="de-DE"/>
            </w:rPr>
          </w:pPr>
          <w:r w:rsidRPr="00D346DE">
            <w:rPr>
              <w:rFonts w:asciiTheme="majorHAnsi" w:hAnsiTheme="majorHAnsi" w:cs="Arial"/>
              <w:b w:val="0"/>
              <w:color w:val="auto"/>
              <w:sz w:val="20"/>
              <w:szCs w:val="20"/>
              <w:lang w:val="de-DE"/>
            </w:rPr>
            <w:t xml:space="preserve">Tel.:     + 49 (0) 221-398038-12 </w:t>
          </w:r>
          <w:r w:rsidRPr="00D346DE">
            <w:rPr>
              <w:rFonts w:asciiTheme="majorHAnsi" w:hAnsiTheme="majorHAnsi" w:cs="Arial"/>
              <w:b w:val="0"/>
              <w:color w:val="auto"/>
              <w:sz w:val="20"/>
              <w:szCs w:val="20"/>
              <w:lang w:val="de-DE"/>
            </w:rPr>
            <w:br/>
          </w:r>
          <w:r w:rsidR="00D346DE">
            <w:rPr>
              <w:rFonts w:asciiTheme="majorHAnsi" w:hAnsiTheme="majorHAnsi" w:cs="Arial"/>
              <w:b w:val="0"/>
              <w:color w:val="auto"/>
              <w:sz w:val="20"/>
              <w:szCs w:val="20"/>
              <w:lang w:val="de-DE"/>
            </w:rPr>
            <w:t>Fax</w:t>
          </w:r>
          <w:r w:rsidRPr="00D346DE">
            <w:rPr>
              <w:rFonts w:asciiTheme="majorHAnsi" w:hAnsiTheme="majorHAnsi" w:cs="Arial"/>
              <w:b w:val="0"/>
              <w:color w:val="auto"/>
              <w:sz w:val="20"/>
              <w:szCs w:val="20"/>
              <w:lang w:val="de-DE"/>
            </w:rPr>
            <w:t xml:space="preserve">: </w:t>
          </w:r>
          <w:r w:rsidR="00D346DE">
            <w:rPr>
              <w:rFonts w:asciiTheme="majorHAnsi" w:hAnsiTheme="majorHAnsi" w:cs="Arial"/>
              <w:b w:val="0"/>
              <w:color w:val="auto"/>
              <w:sz w:val="20"/>
              <w:szCs w:val="20"/>
              <w:lang w:val="de-DE"/>
            </w:rPr>
            <w:t xml:space="preserve">    </w:t>
          </w:r>
          <w:r w:rsidRPr="00D346DE">
            <w:rPr>
              <w:rFonts w:asciiTheme="majorHAnsi" w:hAnsiTheme="majorHAnsi" w:cs="Arial"/>
              <w:b w:val="0"/>
              <w:color w:val="auto"/>
              <w:sz w:val="20"/>
              <w:szCs w:val="20"/>
              <w:lang w:val="de-DE"/>
            </w:rPr>
            <w:t>+ 49 (0) 151-422051-</w:t>
          </w:r>
          <w:r w:rsidR="00D346DE">
            <w:rPr>
              <w:rFonts w:asciiTheme="majorHAnsi" w:hAnsiTheme="majorHAnsi" w:cs="Arial"/>
              <w:b w:val="0"/>
              <w:color w:val="auto"/>
              <w:sz w:val="20"/>
              <w:szCs w:val="20"/>
              <w:lang w:val="de-DE"/>
            </w:rPr>
            <w:t>99</w:t>
          </w:r>
          <w:r w:rsidRPr="00D346DE">
            <w:rPr>
              <w:rFonts w:asciiTheme="majorHAnsi" w:hAnsiTheme="majorHAnsi" w:cs="Arial"/>
              <w:b w:val="0"/>
              <w:color w:val="auto"/>
              <w:sz w:val="20"/>
              <w:szCs w:val="20"/>
              <w:lang w:val="de-DE"/>
            </w:rPr>
            <w:br/>
            <w:t xml:space="preserve">E-Mail: </w:t>
          </w:r>
          <w:hyperlink r:id="rId1" w:history="1">
            <w:r w:rsidRPr="00D346DE">
              <w:rPr>
                <w:rStyle w:val="Hyperlink"/>
                <w:rFonts w:asciiTheme="majorHAnsi" w:hAnsiTheme="majorHAnsi" w:cs="Arial"/>
                <w:b w:val="0"/>
                <w:sz w:val="20"/>
                <w:lang w:val="de-DE"/>
              </w:rPr>
              <w:t>zvdh@dachdecker.de</w:t>
            </w:r>
          </w:hyperlink>
          <w:r w:rsidRPr="00D346DE">
            <w:rPr>
              <w:rFonts w:asciiTheme="majorHAnsi" w:hAnsiTheme="majorHAnsi" w:cs="Arial"/>
              <w:b w:val="0"/>
              <w:color w:val="auto"/>
              <w:sz w:val="20"/>
              <w:szCs w:val="20"/>
              <w:lang w:val="de-DE"/>
            </w:rPr>
            <w:tab/>
            <w:t xml:space="preserve"> </w:t>
          </w:r>
          <w:r w:rsidRPr="00D346DE">
            <w:rPr>
              <w:rFonts w:asciiTheme="majorHAnsi" w:hAnsiTheme="majorHAnsi" w:cs="Arial"/>
              <w:b w:val="0"/>
              <w:color w:val="auto"/>
              <w:sz w:val="20"/>
              <w:szCs w:val="20"/>
              <w:lang w:val="de-DE"/>
            </w:rPr>
            <w:br/>
            <w:t>www.dachdecker.de</w:t>
          </w:r>
        </w:p>
        <w:p w14:paraId="375B86B8" w14:textId="20DBE9A4" w:rsidR="00461C9D" w:rsidRPr="00D346DE" w:rsidRDefault="00461C9D" w:rsidP="00BA373F">
          <w:pPr>
            <w:pStyle w:val="Fuzeile"/>
            <w:tabs>
              <w:tab w:val="clear" w:pos="9072"/>
              <w:tab w:val="right" w:pos="4536"/>
            </w:tabs>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color w:val="auto"/>
              <w:sz w:val="20"/>
              <w:szCs w:val="20"/>
              <w:lang w:val="de-DE"/>
            </w:rPr>
          </w:pPr>
          <w:r w:rsidRPr="00D346DE">
            <w:rPr>
              <w:rFonts w:asciiTheme="majorHAnsi" w:hAnsiTheme="majorHAnsi" w:cs="Arial"/>
              <w:b w:val="0"/>
              <w:color w:val="auto"/>
              <w:sz w:val="20"/>
              <w:szCs w:val="20"/>
              <w:lang w:val="de-DE"/>
            </w:rPr>
            <w:t>https://www.facebook.com/DachdeckerDeinBeruf</w:t>
          </w:r>
        </w:p>
      </w:tc>
    </w:tr>
  </w:tbl>
  <w:p w14:paraId="37532529" w14:textId="77777777" w:rsidR="00461C9D" w:rsidRDefault="00461C9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5C2527" w14:textId="77777777" w:rsidR="00903072" w:rsidRDefault="00903072">
      <w:r>
        <w:separator/>
      </w:r>
    </w:p>
  </w:footnote>
  <w:footnote w:type="continuationSeparator" w:id="0">
    <w:p w14:paraId="73BCA093" w14:textId="77777777" w:rsidR="00903072" w:rsidRDefault="009030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8CC52" w14:textId="77777777" w:rsidR="00461C9D" w:rsidRDefault="00461C9D" w:rsidP="00F80738">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CA03C5A" w14:textId="77777777" w:rsidR="00461C9D" w:rsidRDefault="00461C9D" w:rsidP="00D8653F">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3629F" w14:textId="77777777" w:rsidR="00461C9D" w:rsidRPr="000F159B" w:rsidRDefault="00461C9D" w:rsidP="00F80738">
    <w:pPr>
      <w:pStyle w:val="Kopfzeile"/>
      <w:framePr w:wrap="around" w:vAnchor="text" w:hAnchor="margin" w:xAlign="right" w:y="1"/>
      <w:rPr>
        <w:rStyle w:val="Seitenzahl"/>
        <w:rFonts w:asciiTheme="majorHAnsi" w:hAnsiTheme="majorHAnsi"/>
      </w:rPr>
    </w:pPr>
    <w:r w:rsidRPr="000F159B">
      <w:rPr>
        <w:rStyle w:val="Seitenzahl"/>
        <w:rFonts w:asciiTheme="majorHAnsi" w:hAnsiTheme="majorHAnsi"/>
      </w:rPr>
      <w:fldChar w:fldCharType="begin"/>
    </w:r>
    <w:r w:rsidRPr="000F159B">
      <w:rPr>
        <w:rStyle w:val="Seitenzahl"/>
        <w:rFonts w:asciiTheme="majorHAnsi" w:hAnsiTheme="majorHAnsi"/>
      </w:rPr>
      <w:instrText xml:space="preserve">PAGE  </w:instrText>
    </w:r>
    <w:r w:rsidRPr="000F159B">
      <w:rPr>
        <w:rStyle w:val="Seitenzahl"/>
        <w:rFonts w:asciiTheme="majorHAnsi" w:hAnsiTheme="majorHAnsi"/>
      </w:rPr>
      <w:fldChar w:fldCharType="separate"/>
    </w:r>
    <w:r w:rsidR="00402648">
      <w:rPr>
        <w:rStyle w:val="Seitenzahl"/>
        <w:rFonts w:asciiTheme="majorHAnsi" w:hAnsiTheme="majorHAnsi"/>
        <w:noProof/>
      </w:rPr>
      <w:t>4</w:t>
    </w:r>
    <w:r w:rsidRPr="000F159B">
      <w:rPr>
        <w:rStyle w:val="Seitenzahl"/>
        <w:rFonts w:asciiTheme="majorHAnsi" w:hAnsiTheme="majorHAnsi"/>
      </w:rPr>
      <w:fldChar w:fldCharType="end"/>
    </w:r>
  </w:p>
  <w:p w14:paraId="22C7FCF0" w14:textId="16F605B1" w:rsidR="00461C9D" w:rsidRPr="00AE75B5" w:rsidRDefault="00461C9D" w:rsidP="00D8653F">
    <w:pPr>
      <w:pStyle w:val="Kopfzeile"/>
      <w:ind w:right="360"/>
      <w:rPr>
        <w:rFonts w:ascii="Calibri" w:hAnsi="Calibri"/>
      </w:rPr>
    </w:pPr>
    <w:r>
      <w:rPr>
        <w:rFonts w:ascii="Calibri" w:hAnsi="Calibri"/>
        <w:noProof/>
      </w:rPr>
      <mc:AlternateContent>
        <mc:Choice Requires="wps">
          <w:drawing>
            <wp:anchor distT="0" distB="0" distL="114300" distR="114300" simplePos="0" relativeHeight="251657728" behindDoc="0" locked="0" layoutInCell="0" allowOverlap="1" wp14:anchorId="7EF8C1B3" wp14:editId="4220FCE3">
              <wp:simplePos x="0" y="0"/>
              <wp:positionH relativeFrom="column">
                <wp:posOffset>2084705</wp:posOffset>
              </wp:positionH>
              <wp:positionV relativeFrom="paragraph">
                <wp:posOffset>100330</wp:posOffset>
              </wp:positionV>
              <wp:extent cx="3507740" cy="29210"/>
              <wp:effectExtent l="0" t="0" r="22860" b="46990"/>
              <wp:wrapNone/>
              <wp:docPr id="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07740" cy="29210"/>
                      </a:xfrm>
                      <a:prstGeom prst="line">
                        <a:avLst/>
                      </a:prstGeom>
                      <a:noFill/>
                      <a:ln w="2540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8AFFAE" id="Line 1"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15pt,7.9pt" to="440.35pt,1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I519KQIAAAUEAAAOAAAAZHJzL2Uyb0RvYy54bWysU8GO2jAQvVfqP1i5hyQQCCDCCgL0Qluk&#13;&#10;3fZubIdYdWzLNgRU9d87dljabW9Vc7A89puXefPGi6drK9CFGcuVLKNskEaISaIol6cy+vKyi6cR&#13;&#10;sg5LioWSrIxuzEZPy/fvFp2es6FqlKDMICCRdt7pMmqc0/MksaRhLbYDpZmEy1qZFjsIzSmhBnfA&#13;&#10;3opkmKaTpFOGaqMIsxZON/1ltAz8dc2I+1zXljkkyghqc2E1YT36NVku8PxksG44uZeB/6GKFnMJ&#13;&#10;P31QbbDD6Gz4X1QtJ0ZZVbsBUW2i6poTFjSAmiz9Q81zgzULWqA5Vj/aZP8fLfl0ORjEaRkVEZK4&#13;&#10;BYv2XDKU+c502s4BUMmD8drIVT7rvSLfLJKqarA8sVDhy01DWshI3qT4wGrgP3YfFQUMPjsV2nSt&#13;&#10;TYtqwfVXn+jJoRXoGny5PXxhV4cIHI7GaVHkYB+Bu+FsmAXfEjz3ND5ZG+s+MNUivykjAQoCKb7s&#13;&#10;rQMhAH2FeLhUOy5EsF5I1AHnOE/TkGGV4NTfepw1p2MlDLpgPz3h820Btjcwo86SBraGYbq97x3m&#13;&#10;ot8DXkjPx8JA9iVBdHWwDeegMwzL91k620630zzOh5NtnKeUxqtdlceTXVaMN6NNVW2yH/3Q+ub0&#13;&#10;Sasd9CcfTeOiGI/ifMTSeD3dVfGqyiaTYruu1ts+CQp5/WkwynvTu3xU9HYwXpv3DGYtqLy/Cz/M&#13;&#10;v8cB9ev1Ln8CAAD//wMAUEsDBBQABgAIAAAAIQCmyljs4QAAAA4BAAAPAAAAZHJzL2Rvd25yZXYu&#13;&#10;eG1sTI9BT8MwDIXvSPyHyEjcWEo3oOqaTggEHBlju2et14Y1TpWka+HX453gYsl6z8/vK1aT7cQJ&#13;&#10;fTCOFNzOEhBIlasNNQq2ny83GYgQNdW6c4QKvjHAqry8KHReu5E+8LSJjeAQCrlW0MbY51KGqkWr&#13;&#10;w8z1SKwdnLc68uobWXs9crjtZJok99JqQ/yh1T0+tVgdN4NVcPxZj2/b92ER0rgjXL+ayX8Zpa6v&#13;&#10;puclj8cliIhT/LuAMwP3h5KL7d1AdRCdgnmazdnKwh1zsCHLkgcQewVpsgBZFvI/RvkLAAD//wMA&#13;&#10;UEsBAi0AFAAGAAgAAAAhALaDOJL+AAAA4QEAABMAAAAAAAAAAAAAAAAAAAAAAFtDb250ZW50X1R5&#13;&#10;cGVzXS54bWxQSwECLQAUAAYACAAAACEAOP0h/9YAAACUAQAACwAAAAAAAAAAAAAAAAAvAQAAX3Jl&#13;&#10;bHMvLnJlbHNQSwECLQAUAAYACAAAACEAbyOdfSkCAAAFBAAADgAAAAAAAAAAAAAAAAAuAgAAZHJz&#13;&#10;L2Uyb0RvYy54bWxQSwECLQAUAAYACAAAACEApspY7OEAAAAOAQAADwAAAAAAAAAAAAAAAACDBAAA&#13;&#10;ZHJzL2Rvd25yZXYueG1sUEsFBgAAAAAEAAQA8wAAAJEFAAAAAA==&#13;&#10;" o:allowincell="f" strokeweight="2pt"/>
          </w:pict>
        </mc:Fallback>
      </mc:AlternateContent>
    </w:r>
    <w:r w:rsidR="009255B3">
      <w:rPr>
        <w:rFonts w:ascii="Calibri" w:hAnsi="Calibri"/>
      </w:rPr>
      <w:t xml:space="preserve">ZVDH-Steckbrief </w:t>
    </w:r>
    <w:r w:rsidR="002C2FFA">
      <w:rPr>
        <w:rFonts w:ascii="Calibri" w:hAnsi="Calibri"/>
      </w:rPr>
      <w:t>Juni 2024</w:t>
    </w:r>
    <w:r w:rsidR="00177052">
      <w:rPr>
        <w:rFonts w:ascii="Calibri" w:hAnsi="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ED3D2" w14:textId="58556AEB" w:rsidR="00461C9D" w:rsidRPr="00AB3208" w:rsidRDefault="002E19C7" w:rsidP="00202BB0">
    <w:pPr>
      <w:spacing w:before="34"/>
      <w:ind w:left="3544" w:right="43"/>
      <w:rPr>
        <w:rFonts w:ascii="Arial" w:eastAsia="Arial" w:hAnsi="Arial" w:cs="Arial"/>
        <w:sz w:val="20"/>
      </w:rPr>
    </w:pPr>
    <w:r>
      <w:rPr>
        <w:rFonts w:ascii="Arial" w:eastAsia="Arial" w:hAnsi="Arial" w:cs="Arial"/>
        <w:noProof/>
        <w:sz w:val="20"/>
      </w:rPr>
      <w:drawing>
        <wp:anchor distT="0" distB="0" distL="114300" distR="114300" simplePos="0" relativeHeight="251662848" behindDoc="1" locked="0" layoutInCell="1" allowOverlap="1" wp14:anchorId="0CFE13CF" wp14:editId="7DF5F890">
          <wp:simplePos x="0" y="0"/>
          <wp:positionH relativeFrom="column">
            <wp:posOffset>3665855</wp:posOffset>
          </wp:positionH>
          <wp:positionV relativeFrom="paragraph">
            <wp:posOffset>-221347</wp:posOffset>
          </wp:positionV>
          <wp:extent cx="2317750" cy="702310"/>
          <wp:effectExtent l="0" t="0" r="6350" b="0"/>
          <wp:wrapTight wrapText="bothSides">
            <wp:wrapPolygon edited="0">
              <wp:start x="0" y="0"/>
              <wp:lineTo x="0" y="21092"/>
              <wp:lineTo x="21541" y="21092"/>
              <wp:lineTo x="21541" y="0"/>
              <wp:lineTo x="0" y="0"/>
            </wp:wrapPolygon>
          </wp:wrapTight>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1"/>
                  <a:stretch>
                    <a:fillRect/>
                  </a:stretch>
                </pic:blipFill>
                <pic:spPr>
                  <a:xfrm>
                    <a:off x="0" y="0"/>
                    <a:ext cx="2317750" cy="702310"/>
                  </a:xfrm>
                  <a:prstGeom prst="rect">
                    <a:avLst/>
                  </a:prstGeom>
                </pic:spPr>
              </pic:pic>
            </a:graphicData>
          </a:graphic>
          <wp14:sizeRelH relativeFrom="margin">
            <wp14:pctWidth>0</wp14:pctWidth>
          </wp14:sizeRelH>
          <wp14:sizeRelV relativeFrom="margin">
            <wp14:pctHeight>0</wp14:pctHeight>
          </wp14:sizeRelV>
        </wp:anchor>
      </w:drawing>
    </w:r>
  </w:p>
  <w:p w14:paraId="404A52E0" w14:textId="65ED369F" w:rsidR="00461C9D" w:rsidRDefault="00461C9D">
    <w:pPr>
      <w:pStyle w:val="Kopfzeile"/>
    </w:pPr>
  </w:p>
  <w:p w14:paraId="7B3EA32E" w14:textId="27488E27" w:rsidR="00E128E3" w:rsidRDefault="00E128E3">
    <w:pPr>
      <w:pStyle w:val="Kopfzeile"/>
    </w:pPr>
    <w:r>
      <w:rPr>
        <w:noProof/>
      </w:rPr>
      <mc:AlternateContent>
        <mc:Choice Requires="wps">
          <w:drawing>
            <wp:anchor distT="0" distB="0" distL="114300" distR="114300" simplePos="0" relativeHeight="251661824" behindDoc="0" locked="0" layoutInCell="1" allowOverlap="1" wp14:anchorId="742A1347" wp14:editId="1F78503E">
              <wp:simplePos x="0" y="0"/>
              <wp:positionH relativeFrom="column">
                <wp:posOffset>3470910</wp:posOffset>
              </wp:positionH>
              <wp:positionV relativeFrom="paragraph">
                <wp:posOffset>170414</wp:posOffset>
              </wp:positionV>
              <wp:extent cx="3282950" cy="342900"/>
              <wp:effectExtent l="0" t="0" r="0" b="12700"/>
              <wp:wrapNone/>
              <wp:docPr id="3"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936AC54" w14:textId="77777777" w:rsidR="00461C9D" w:rsidRPr="0059285F" w:rsidRDefault="00461C9D" w:rsidP="00202BB0">
                          <w:pPr>
                            <w:tabs>
                              <w:tab w:val="left" w:pos="3828"/>
                              <w:tab w:val="left" w:pos="3969"/>
                            </w:tabs>
                            <w:rPr>
                              <w:rFonts w:asciiTheme="majorHAnsi" w:hAnsiTheme="majorHAnsi" w:cs="Courier New"/>
                              <w:sz w:val="36"/>
                              <w:szCs w:val="36"/>
                            </w:rPr>
                          </w:pPr>
                          <w:r w:rsidRPr="0059285F">
                            <w:rPr>
                              <w:rFonts w:asciiTheme="majorHAnsi" w:hAnsiTheme="majorHAnsi" w:cs="Courier New"/>
                              <w:b/>
                              <w:sz w:val="28"/>
                              <w:szCs w:val="28"/>
                            </w:rPr>
                            <w:t xml:space="preserve">                     </w:t>
                          </w:r>
                          <w:r w:rsidRPr="0059285F">
                            <w:rPr>
                              <w:rFonts w:asciiTheme="majorHAnsi" w:hAnsiTheme="majorHAnsi" w:cs="Courier New"/>
                              <w:sz w:val="36"/>
                              <w:szCs w:val="36"/>
                            </w:rPr>
                            <w:t>ZVDH-Steckbrief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A1347" id="_x0000_t202" coordsize="21600,21600" o:spt="202" path="m,l,21600r21600,l21600,xe">
              <v:stroke joinstyle="miter"/>
              <v:path gradientshapeok="t" o:connecttype="rect"/>
            </v:shapetype>
            <v:shape id="Textfeld 1" o:spid="_x0000_s1026" type="#_x0000_t202" style="position:absolute;margin-left:273.3pt;margin-top:13.4pt;width:258.5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1gBmIAIAAEoEAAAOAAAAZHJzL2Uyb0RvYy54bWysVF1v2yAUfZ+0/4B4X5y46dZYcaqsVaZJ&#13;&#10;UVspnfpMMMTWgMuAxO5+/S7Y+Vi3p2kv+MK93I9zDp7fdlqRg3C+AVPSyWhMiTAcqsbsSvrtefXh&#13;&#10;hhIfmKmYAiNK+io8vV28fzdvbSFyqEFVwhFMYnzR2pLWIdgiyzyvhWZ+BFYYdEpwmgXcul1WOdZi&#13;&#10;dq2yfDz+mLXgKuuAC+/x9L530kXKL6Xg4VFKLwJRJcXeQlpdWrdxzRZzVuwcs3XDhzbYP3ShWWOw&#13;&#10;6CnVPQuM7F3zRyrdcAceZBhx0BlI2XCRZsBpJuM302xqZkWaBcHx9gST/39p+cNhY58cCd1n6JDA&#13;&#10;NIS3a+DfPWKTtdYXQ0zE1Bceo+OgnXQ6fnEEghcR29cTnqILhOPhVX6Tz67RxdF3Nc1n4wR4dr5t&#13;&#10;nQ9fBGgSjZI65Ct1wA5rH2J9VhxDYjEDq0apxJkyvx1gYH8iEunD7XPD0QrdtsO70dxC9YpTO+gF&#13;&#10;4S1fNdjBmvnwxBwqAJtGVYdHXKSCtqQwWJTU4H7+7TzGIzHopaRFRZXU/9gzJyhRXw1SNptMp1GC&#13;&#10;aTO9/pTjxl16tpces9d3gKKd4PuxPJkxPqijKR3oFxT/MlZFFzMca5c0HM270OscHw8Xy2UKQtFZ&#13;&#10;FtZmY/mR7Ijvc/fCnB1ICEjfAxy1x4o3XPSxPfjLfQDZJKLOqA6qQcEm/obHFV/E5T5FnX8Bi18A&#13;&#10;AAD//wMAUEsDBBQABgAIAAAAIQDDi8tc4QAAAA8BAAAPAAAAZHJzL2Rvd25yZXYueG1sTI9BT8Mw&#13;&#10;DIXvSPyHyEjcWMLYotI1nRATVxADJu2WNV5b0ThVk63l3+Od4GLJ9vPz+4r15DtxxiG2gQzczxQI&#13;&#10;pCq4lmoDnx8vdxmImCw52wVCAz8YYV1eXxU2d2GkdzxvUy3YhGJuDTQp9bmUsWrQ2zgLPRLvjmHw&#13;&#10;NnE71NINdmRz38m5Ulp62xJ/aGyPzw1W39uTN/D1etzvFuqt3vhlP4ZJSfKP0pjbm2mz4vK0ApFw&#13;&#10;Sn8XcGHg/FBysEM4kYuiM7BcaM1SA3PNHBeB0g88ORjIVAayLOR/jvIXAAD//wMAUEsBAi0AFAAG&#13;&#10;AAgAAAAhALaDOJL+AAAA4QEAABMAAAAAAAAAAAAAAAAAAAAAAFtDb250ZW50X1R5cGVzXS54bWxQ&#13;&#10;SwECLQAUAAYACAAAACEAOP0h/9YAAACUAQAACwAAAAAAAAAAAAAAAAAvAQAAX3JlbHMvLnJlbHNQ&#13;&#10;SwECLQAUAAYACAAAACEAEtYAZiACAABKBAAADgAAAAAAAAAAAAAAAAAuAgAAZHJzL2Uyb0RvYy54&#13;&#10;bWxQSwECLQAUAAYACAAAACEAw4vLXOEAAAAPAQAADwAAAAAAAAAAAAAAAAB6BAAAZHJzL2Rvd25y&#13;&#10;ZXYueG1sUEsFBgAAAAAEAAQA8wAAAIgFAAAAAA==&#13;&#10;" filled="f" stroked="f">
              <v:textbox>
                <w:txbxContent>
                  <w:p w14:paraId="3936AC54" w14:textId="77777777" w:rsidR="00461C9D" w:rsidRPr="0059285F" w:rsidRDefault="00461C9D" w:rsidP="00202BB0">
                    <w:pPr>
                      <w:tabs>
                        <w:tab w:val="left" w:pos="3828"/>
                        <w:tab w:val="left" w:pos="3969"/>
                      </w:tabs>
                      <w:rPr>
                        <w:rFonts w:asciiTheme="majorHAnsi" w:hAnsiTheme="majorHAnsi" w:cs="Courier New"/>
                        <w:sz w:val="36"/>
                        <w:szCs w:val="36"/>
                      </w:rPr>
                    </w:pPr>
                    <w:r w:rsidRPr="0059285F">
                      <w:rPr>
                        <w:rFonts w:asciiTheme="majorHAnsi" w:hAnsiTheme="majorHAnsi" w:cs="Courier New"/>
                        <w:b/>
                        <w:sz w:val="28"/>
                        <w:szCs w:val="28"/>
                      </w:rPr>
                      <w:t xml:space="preserve">                     </w:t>
                    </w:r>
                    <w:r w:rsidRPr="0059285F">
                      <w:rPr>
                        <w:rFonts w:asciiTheme="majorHAnsi" w:hAnsiTheme="majorHAnsi" w:cs="Courier New"/>
                        <w:sz w:val="36"/>
                        <w:szCs w:val="36"/>
                      </w:rPr>
                      <w:t>ZVDH-Steckbrief</w:t>
                    </w:r>
                  </w:p>
                </w:txbxContent>
              </v:textbox>
            </v:shape>
          </w:pict>
        </mc:Fallback>
      </mc:AlternateContent>
    </w:r>
  </w:p>
  <w:p w14:paraId="05C3A661" w14:textId="5EE61C02" w:rsidR="00E128E3" w:rsidRDefault="00E128E3" w:rsidP="00E128E3">
    <w:pPr>
      <w:pStyle w:val="Kopfzeile"/>
      <w:jc w:val="right"/>
    </w:pPr>
  </w:p>
  <w:p w14:paraId="2FEFBE51" w14:textId="31739D52" w:rsidR="00A51C17" w:rsidRDefault="00A51C1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F2EE4E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F20B57"/>
    <w:multiLevelType w:val="hybridMultilevel"/>
    <w:tmpl w:val="551EDD64"/>
    <w:lvl w:ilvl="0" w:tplc="CA20ADBA">
      <w:start w:val="725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7A2049"/>
    <w:multiLevelType w:val="hybridMultilevel"/>
    <w:tmpl w:val="2FD8ED7C"/>
    <w:lvl w:ilvl="0" w:tplc="318651A8">
      <w:start w:val="725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CB4FFB"/>
    <w:multiLevelType w:val="singleLevel"/>
    <w:tmpl w:val="F6246954"/>
    <w:lvl w:ilvl="0">
      <w:start w:val="1"/>
      <w:numFmt w:val="none"/>
      <w:lvlText w:val=""/>
      <w:legacy w:legacy="1" w:legacySpace="120" w:legacyIndent="360"/>
      <w:lvlJc w:val="left"/>
      <w:pPr>
        <w:ind w:left="360" w:hanging="360"/>
      </w:pPr>
      <w:rPr>
        <w:rFonts w:ascii="Wingdings" w:hAnsi="Wingdings" w:hint="default"/>
      </w:rPr>
    </w:lvl>
  </w:abstractNum>
  <w:abstractNum w:abstractNumId="4" w15:restartNumberingAfterBreak="0">
    <w:nsid w:val="0D411E57"/>
    <w:multiLevelType w:val="singleLevel"/>
    <w:tmpl w:val="2E50281E"/>
    <w:lvl w:ilvl="0">
      <w:start w:val="1"/>
      <w:numFmt w:val="none"/>
      <w:lvlText w:val=""/>
      <w:legacy w:legacy="1" w:legacySpace="0" w:legacyIndent="360"/>
      <w:lvlJc w:val="left"/>
      <w:pPr>
        <w:ind w:left="360" w:hanging="360"/>
      </w:pPr>
      <w:rPr>
        <w:rFonts w:ascii="Symbol" w:hAnsi="Symbol" w:hint="default"/>
      </w:rPr>
    </w:lvl>
  </w:abstractNum>
  <w:abstractNum w:abstractNumId="5" w15:restartNumberingAfterBreak="0">
    <w:nsid w:val="12811861"/>
    <w:multiLevelType w:val="singleLevel"/>
    <w:tmpl w:val="F6246954"/>
    <w:lvl w:ilvl="0">
      <w:start w:val="1"/>
      <w:numFmt w:val="none"/>
      <w:lvlText w:val=""/>
      <w:legacy w:legacy="1" w:legacySpace="120" w:legacyIndent="360"/>
      <w:lvlJc w:val="left"/>
      <w:pPr>
        <w:ind w:left="360" w:hanging="360"/>
      </w:pPr>
      <w:rPr>
        <w:rFonts w:ascii="Wingdings" w:hAnsi="Wingdings" w:hint="default"/>
      </w:rPr>
    </w:lvl>
  </w:abstractNum>
  <w:abstractNum w:abstractNumId="6" w15:restartNumberingAfterBreak="0">
    <w:nsid w:val="12B56F5D"/>
    <w:multiLevelType w:val="singleLevel"/>
    <w:tmpl w:val="F6246954"/>
    <w:lvl w:ilvl="0">
      <w:start w:val="1"/>
      <w:numFmt w:val="none"/>
      <w:lvlText w:val=""/>
      <w:legacy w:legacy="1" w:legacySpace="120" w:legacyIndent="360"/>
      <w:lvlJc w:val="left"/>
      <w:pPr>
        <w:ind w:left="4320" w:hanging="360"/>
      </w:pPr>
      <w:rPr>
        <w:rFonts w:ascii="Wingdings" w:hAnsi="Wingdings" w:hint="default"/>
      </w:rPr>
    </w:lvl>
  </w:abstractNum>
  <w:abstractNum w:abstractNumId="7" w15:restartNumberingAfterBreak="0">
    <w:nsid w:val="150E6D9B"/>
    <w:multiLevelType w:val="hybridMultilevel"/>
    <w:tmpl w:val="7DD25544"/>
    <w:lvl w:ilvl="0" w:tplc="CE006F8A">
      <w:start w:val="725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6404115"/>
    <w:multiLevelType w:val="hybridMultilevel"/>
    <w:tmpl w:val="F01AA516"/>
    <w:lvl w:ilvl="0" w:tplc="CC7AE88C">
      <w:start w:val="725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3244BF"/>
    <w:multiLevelType w:val="hybridMultilevel"/>
    <w:tmpl w:val="BEB233D6"/>
    <w:lvl w:ilvl="0" w:tplc="04070001">
      <w:start w:val="10"/>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6843A0"/>
    <w:multiLevelType w:val="singleLevel"/>
    <w:tmpl w:val="F6246954"/>
    <w:lvl w:ilvl="0">
      <w:start w:val="1"/>
      <w:numFmt w:val="none"/>
      <w:lvlText w:val=""/>
      <w:legacy w:legacy="1" w:legacySpace="120" w:legacyIndent="360"/>
      <w:lvlJc w:val="left"/>
      <w:pPr>
        <w:ind w:left="360" w:hanging="360"/>
      </w:pPr>
      <w:rPr>
        <w:rFonts w:ascii="Wingdings" w:hAnsi="Wingdings" w:hint="default"/>
      </w:rPr>
    </w:lvl>
  </w:abstractNum>
  <w:abstractNum w:abstractNumId="11" w15:restartNumberingAfterBreak="0">
    <w:nsid w:val="26320A27"/>
    <w:multiLevelType w:val="singleLevel"/>
    <w:tmpl w:val="F6246954"/>
    <w:lvl w:ilvl="0">
      <w:start w:val="1"/>
      <w:numFmt w:val="none"/>
      <w:lvlText w:val=""/>
      <w:legacy w:legacy="1" w:legacySpace="120" w:legacyIndent="360"/>
      <w:lvlJc w:val="left"/>
      <w:pPr>
        <w:ind w:left="360" w:hanging="360"/>
      </w:pPr>
      <w:rPr>
        <w:rFonts w:ascii="Wingdings" w:hAnsi="Wingdings" w:hint="default"/>
      </w:rPr>
    </w:lvl>
  </w:abstractNum>
  <w:abstractNum w:abstractNumId="12" w15:restartNumberingAfterBreak="0">
    <w:nsid w:val="27076508"/>
    <w:multiLevelType w:val="hybridMultilevel"/>
    <w:tmpl w:val="6ED8BDB6"/>
    <w:lvl w:ilvl="0" w:tplc="E30CFD92">
      <w:start w:val="725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EC25F4"/>
    <w:multiLevelType w:val="singleLevel"/>
    <w:tmpl w:val="F6246954"/>
    <w:lvl w:ilvl="0">
      <w:start w:val="1"/>
      <w:numFmt w:val="none"/>
      <w:lvlText w:val=""/>
      <w:legacy w:legacy="1" w:legacySpace="120" w:legacyIndent="360"/>
      <w:lvlJc w:val="left"/>
      <w:pPr>
        <w:ind w:left="360" w:hanging="360"/>
      </w:pPr>
      <w:rPr>
        <w:rFonts w:ascii="Wingdings" w:hAnsi="Wingdings" w:hint="default"/>
      </w:rPr>
    </w:lvl>
  </w:abstractNum>
  <w:abstractNum w:abstractNumId="14" w15:restartNumberingAfterBreak="0">
    <w:nsid w:val="30306207"/>
    <w:multiLevelType w:val="singleLevel"/>
    <w:tmpl w:val="F6246954"/>
    <w:lvl w:ilvl="0">
      <w:start w:val="1"/>
      <w:numFmt w:val="none"/>
      <w:lvlText w:val=""/>
      <w:legacy w:legacy="1" w:legacySpace="120" w:legacyIndent="360"/>
      <w:lvlJc w:val="left"/>
      <w:pPr>
        <w:ind w:left="360" w:hanging="360"/>
      </w:pPr>
      <w:rPr>
        <w:rFonts w:ascii="Wingdings" w:hAnsi="Wingdings" w:hint="default"/>
      </w:rPr>
    </w:lvl>
  </w:abstractNum>
  <w:abstractNum w:abstractNumId="15" w15:restartNumberingAfterBreak="0">
    <w:nsid w:val="358F7AE0"/>
    <w:multiLevelType w:val="singleLevel"/>
    <w:tmpl w:val="F6246954"/>
    <w:lvl w:ilvl="0">
      <w:start w:val="1"/>
      <w:numFmt w:val="none"/>
      <w:lvlText w:val=""/>
      <w:legacy w:legacy="1" w:legacySpace="120" w:legacyIndent="360"/>
      <w:lvlJc w:val="left"/>
      <w:pPr>
        <w:ind w:left="4320" w:hanging="360"/>
      </w:pPr>
      <w:rPr>
        <w:rFonts w:ascii="Wingdings" w:hAnsi="Wingdings" w:hint="default"/>
      </w:rPr>
    </w:lvl>
  </w:abstractNum>
  <w:abstractNum w:abstractNumId="16" w15:restartNumberingAfterBreak="0">
    <w:nsid w:val="35B35042"/>
    <w:multiLevelType w:val="hybridMultilevel"/>
    <w:tmpl w:val="510828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ABB474E"/>
    <w:multiLevelType w:val="singleLevel"/>
    <w:tmpl w:val="F6246954"/>
    <w:lvl w:ilvl="0">
      <w:start w:val="1"/>
      <w:numFmt w:val="none"/>
      <w:lvlText w:val=""/>
      <w:legacy w:legacy="1" w:legacySpace="120" w:legacyIndent="360"/>
      <w:lvlJc w:val="left"/>
      <w:pPr>
        <w:ind w:left="4320" w:hanging="360"/>
      </w:pPr>
      <w:rPr>
        <w:rFonts w:ascii="Wingdings" w:hAnsi="Wingdings" w:hint="default"/>
      </w:rPr>
    </w:lvl>
  </w:abstractNum>
  <w:abstractNum w:abstractNumId="18" w15:restartNumberingAfterBreak="0">
    <w:nsid w:val="3BB70DAB"/>
    <w:multiLevelType w:val="singleLevel"/>
    <w:tmpl w:val="036C80D0"/>
    <w:lvl w:ilvl="0">
      <w:start w:val="1"/>
      <w:numFmt w:val="none"/>
      <w:lvlText w:val=""/>
      <w:legacy w:legacy="1" w:legacySpace="120" w:legacyIndent="360"/>
      <w:lvlJc w:val="left"/>
      <w:pPr>
        <w:ind w:left="720" w:hanging="360"/>
      </w:pPr>
      <w:rPr>
        <w:rFonts w:ascii="Symbol" w:hAnsi="Symbol" w:hint="default"/>
      </w:rPr>
    </w:lvl>
  </w:abstractNum>
  <w:abstractNum w:abstractNumId="19" w15:restartNumberingAfterBreak="0">
    <w:nsid w:val="59DA5026"/>
    <w:multiLevelType w:val="singleLevel"/>
    <w:tmpl w:val="F6246954"/>
    <w:lvl w:ilvl="0">
      <w:start w:val="1"/>
      <w:numFmt w:val="none"/>
      <w:lvlText w:val=""/>
      <w:legacy w:legacy="1" w:legacySpace="120" w:legacyIndent="360"/>
      <w:lvlJc w:val="left"/>
      <w:pPr>
        <w:ind w:left="4320" w:hanging="360"/>
      </w:pPr>
      <w:rPr>
        <w:rFonts w:ascii="Wingdings" w:hAnsi="Wingdings" w:hint="default"/>
      </w:rPr>
    </w:lvl>
  </w:abstractNum>
  <w:abstractNum w:abstractNumId="20" w15:restartNumberingAfterBreak="0">
    <w:nsid w:val="5CA15CDA"/>
    <w:multiLevelType w:val="singleLevel"/>
    <w:tmpl w:val="F6246954"/>
    <w:lvl w:ilvl="0">
      <w:start w:val="1"/>
      <w:numFmt w:val="none"/>
      <w:lvlText w:val=""/>
      <w:legacy w:legacy="1" w:legacySpace="120" w:legacyIndent="360"/>
      <w:lvlJc w:val="left"/>
      <w:pPr>
        <w:ind w:left="4320" w:hanging="360"/>
      </w:pPr>
      <w:rPr>
        <w:rFonts w:ascii="Wingdings" w:hAnsi="Wingdings" w:hint="default"/>
      </w:rPr>
    </w:lvl>
  </w:abstractNum>
  <w:abstractNum w:abstractNumId="21" w15:restartNumberingAfterBreak="0">
    <w:nsid w:val="622157A9"/>
    <w:multiLevelType w:val="singleLevel"/>
    <w:tmpl w:val="F6246954"/>
    <w:lvl w:ilvl="0">
      <w:start w:val="1"/>
      <w:numFmt w:val="none"/>
      <w:lvlText w:val=""/>
      <w:legacy w:legacy="1" w:legacySpace="120" w:legacyIndent="360"/>
      <w:lvlJc w:val="left"/>
      <w:pPr>
        <w:ind w:left="4320" w:hanging="360"/>
      </w:pPr>
      <w:rPr>
        <w:rFonts w:ascii="Wingdings" w:hAnsi="Wingdings" w:hint="default"/>
      </w:rPr>
    </w:lvl>
  </w:abstractNum>
  <w:abstractNum w:abstractNumId="22" w15:restartNumberingAfterBreak="0">
    <w:nsid w:val="677370FC"/>
    <w:multiLevelType w:val="singleLevel"/>
    <w:tmpl w:val="F6246954"/>
    <w:lvl w:ilvl="0">
      <w:start w:val="1"/>
      <w:numFmt w:val="none"/>
      <w:lvlText w:val=""/>
      <w:legacy w:legacy="1" w:legacySpace="120" w:legacyIndent="360"/>
      <w:lvlJc w:val="left"/>
      <w:pPr>
        <w:ind w:left="4320" w:hanging="360"/>
      </w:pPr>
      <w:rPr>
        <w:rFonts w:ascii="Wingdings" w:hAnsi="Wingdings" w:hint="default"/>
      </w:rPr>
    </w:lvl>
  </w:abstractNum>
  <w:abstractNum w:abstractNumId="23" w15:restartNumberingAfterBreak="0">
    <w:nsid w:val="6EAC0F26"/>
    <w:multiLevelType w:val="singleLevel"/>
    <w:tmpl w:val="F6246954"/>
    <w:lvl w:ilvl="0">
      <w:start w:val="1"/>
      <w:numFmt w:val="none"/>
      <w:lvlText w:val=""/>
      <w:legacy w:legacy="1" w:legacySpace="120" w:legacyIndent="360"/>
      <w:lvlJc w:val="left"/>
      <w:pPr>
        <w:ind w:left="4320" w:hanging="360"/>
      </w:pPr>
      <w:rPr>
        <w:rFonts w:ascii="Wingdings" w:hAnsi="Wingdings" w:hint="default"/>
      </w:rPr>
    </w:lvl>
  </w:abstractNum>
  <w:abstractNum w:abstractNumId="24" w15:restartNumberingAfterBreak="0">
    <w:nsid w:val="701221CA"/>
    <w:multiLevelType w:val="singleLevel"/>
    <w:tmpl w:val="F6246954"/>
    <w:lvl w:ilvl="0">
      <w:start w:val="1"/>
      <w:numFmt w:val="none"/>
      <w:lvlText w:val=""/>
      <w:legacy w:legacy="1" w:legacySpace="120" w:legacyIndent="360"/>
      <w:lvlJc w:val="left"/>
      <w:pPr>
        <w:ind w:left="4320" w:hanging="360"/>
      </w:pPr>
      <w:rPr>
        <w:rFonts w:ascii="Wingdings" w:hAnsi="Wingdings" w:hint="default"/>
      </w:rPr>
    </w:lvl>
  </w:abstractNum>
  <w:abstractNum w:abstractNumId="25" w15:restartNumberingAfterBreak="0">
    <w:nsid w:val="72AB64A0"/>
    <w:multiLevelType w:val="hybridMultilevel"/>
    <w:tmpl w:val="6EDA07BC"/>
    <w:lvl w:ilvl="0" w:tplc="B8984FA8">
      <w:start w:val="725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6F744E2"/>
    <w:multiLevelType w:val="singleLevel"/>
    <w:tmpl w:val="F6246954"/>
    <w:lvl w:ilvl="0">
      <w:start w:val="1"/>
      <w:numFmt w:val="none"/>
      <w:lvlText w:val=""/>
      <w:legacy w:legacy="1" w:legacySpace="120" w:legacyIndent="360"/>
      <w:lvlJc w:val="left"/>
      <w:pPr>
        <w:ind w:left="4320" w:hanging="360"/>
      </w:pPr>
      <w:rPr>
        <w:rFonts w:ascii="Wingdings" w:hAnsi="Wingdings" w:hint="default"/>
      </w:rPr>
    </w:lvl>
  </w:abstractNum>
  <w:abstractNum w:abstractNumId="27" w15:restartNumberingAfterBreak="0">
    <w:nsid w:val="7ABD7E48"/>
    <w:multiLevelType w:val="singleLevel"/>
    <w:tmpl w:val="F6246954"/>
    <w:lvl w:ilvl="0">
      <w:start w:val="1"/>
      <w:numFmt w:val="none"/>
      <w:lvlText w:val=""/>
      <w:legacy w:legacy="1" w:legacySpace="120" w:legacyIndent="360"/>
      <w:lvlJc w:val="left"/>
      <w:pPr>
        <w:ind w:left="4329" w:hanging="360"/>
      </w:pPr>
      <w:rPr>
        <w:rFonts w:ascii="Wingdings" w:hAnsi="Wingdings" w:hint="default"/>
      </w:rPr>
    </w:lvl>
  </w:abstractNum>
  <w:num w:numId="1" w16cid:durableId="945503846">
    <w:abstractNumId w:val="14"/>
  </w:num>
  <w:num w:numId="2" w16cid:durableId="701713046">
    <w:abstractNumId w:val="5"/>
  </w:num>
  <w:num w:numId="3" w16cid:durableId="1414471455">
    <w:abstractNumId w:val="4"/>
  </w:num>
  <w:num w:numId="4" w16cid:durableId="1120607340">
    <w:abstractNumId w:val="18"/>
  </w:num>
  <w:num w:numId="5" w16cid:durableId="375814988">
    <w:abstractNumId w:val="13"/>
  </w:num>
  <w:num w:numId="6" w16cid:durableId="1186408583">
    <w:abstractNumId w:val="11"/>
  </w:num>
  <w:num w:numId="7" w16cid:durableId="98070467">
    <w:abstractNumId w:val="3"/>
  </w:num>
  <w:num w:numId="8" w16cid:durableId="369573708">
    <w:abstractNumId w:val="19"/>
  </w:num>
  <w:num w:numId="9" w16cid:durableId="1789473089">
    <w:abstractNumId w:val="22"/>
  </w:num>
  <w:num w:numId="10" w16cid:durableId="952634602">
    <w:abstractNumId w:val="6"/>
  </w:num>
  <w:num w:numId="11" w16cid:durableId="546383278">
    <w:abstractNumId w:val="24"/>
  </w:num>
  <w:num w:numId="12" w16cid:durableId="159852869">
    <w:abstractNumId w:val="17"/>
  </w:num>
  <w:num w:numId="13" w16cid:durableId="1813866956">
    <w:abstractNumId w:val="21"/>
  </w:num>
  <w:num w:numId="14" w16cid:durableId="1738280200">
    <w:abstractNumId w:val="15"/>
  </w:num>
  <w:num w:numId="15" w16cid:durableId="781388598">
    <w:abstractNumId w:val="23"/>
  </w:num>
  <w:num w:numId="16" w16cid:durableId="82146137">
    <w:abstractNumId w:val="26"/>
  </w:num>
  <w:num w:numId="17" w16cid:durableId="1967350930">
    <w:abstractNumId w:val="20"/>
  </w:num>
  <w:num w:numId="18" w16cid:durableId="1068770390">
    <w:abstractNumId w:val="10"/>
  </w:num>
  <w:num w:numId="19" w16cid:durableId="822039397">
    <w:abstractNumId w:val="27"/>
  </w:num>
  <w:num w:numId="20" w16cid:durableId="1170215975">
    <w:abstractNumId w:val="1"/>
  </w:num>
  <w:num w:numId="21" w16cid:durableId="65425684">
    <w:abstractNumId w:val="12"/>
  </w:num>
  <w:num w:numId="22" w16cid:durableId="1896357227">
    <w:abstractNumId w:val="8"/>
  </w:num>
  <w:num w:numId="23" w16cid:durableId="1486581659">
    <w:abstractNumId w:val="7"/>
  </w:num>
  <w:num w:numId="24" w16cid:durableId="1052968749">
    <w:abstractNumId w:val="2"/>
  </w:num>
  <w:num w:numId="25" w16cid:durableId="705956638">
    <w:abstractNumId w:val="25"/>
  </w:num>
  <w:num w:numId="26" w16cid:durableId="342628164">
    <w:abstractNumId w:val="0"/>
  </w:num>
  <w:num w:numId="27" w16cid:durableId="1303150043">
    <w:abstractNumId w:val="16"/>
  </w:num>
  <w:num w:numId="28" w16cid:durableId="8953566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drawingGridHorizontalSpacing w:val="120"/>
  <w:drawingGridVerticalSpacing w:val="163"/>
  <w:displayHorizontalDrawingGridEvery w:val="2"/>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508"/>
    <w:rsid w:val="000008F4"/>
    <w:rsid w:val="0000134A"/>
    <w:rsid w:val="00003F07"/>
    <w:rsid w:val="00004D56"/>
    <w:rsid w:val="000050CB"/>
    <w:rsid w:val="000060D5"/>
    <w:rsid w:val="00010013"/>
    <w:rsid w:val="000106D4"/>
    <w:rsid w:val="00012364"/>
    <w:rsid w:val="0001439C"/>
    <w:rsid w:val="00017E4F"/>
    <w:rsid w:val="0002351D"/>
    <w:rsid w:val="000249E0"/>
    <w:rsid w:val="00033817"/>
    <w:rsid w:val="00033F43"/>
    <w:rsid w:val="000355A7"/>
    <w:rsid w:val="00040ECA"/>
    <w:rsid w:val="00043438"/>
    <w:rsid w:val="00044003"/>
    <w:rsid w:val="00044C87"/>
    <w:rsid w:val="00045F38"/>
    <w:rsid w:val="00057ED7"/>
    <w:rsid w:val="00057F5F"/>
    <w:rsid w:val="000628F8"/>
    <w:rsid w:val="00064413"/>
    <w:rsid w:val="00064AF8"/>
    <w:rsid w:val="00065A63"/>
    <w:rsid w:val="00070653"/>
    <w:rsid w:val="00070991"/>
    <w:rsid w:val="00073DAE"/>
    <w:rsid w:val="000756CA"/>
    <w:rsid w:val="000828FA"/>
    <w:rsid w:val="0008542D"/>
    <w:rsid w:val="00086035"/>
    <w:rsid w:val="00090EB5"/>
    <w:rsid w:val="00091719"/>
    <w:rsid w:val="000940EA"/>
    <w:rsid w:val="0009486F"/>
    <w:rsid w:val="00095088"/>
    <w:rsid w:val="00097601"/>
    <w:rsid w:val="00097B61"/>
    <w:rsid w:val="000A0C1C"/>
    <w:rsid w:val="000A3AD3"/>
    <w:rsid w:val="000A45D7"/>
    <w:rsid w:val="000A597E"/>
    <w:rsid w:val="000A6F64"/>
    <w:rsid w:val="000B04A1"/>
    <w:rsid w:val="000B0F22"/>
    <w:rsid w:val="000B1790"/>
    <w:rsid w:val="000B17C2"/>
    <w:rsid w:val="000B4D28"/>
    <w:rsid w:val="000B5EED"/>
    <w:rsid w:val="000B6155"/>
    <w:rsid w:val="000C355D"/>
    <w:rsid w:val="000C5AC6"/>
    <w:rsid w:val="000C5FF6"/>
    <w:rsid w:val="000C6914"/>
    <w:rsid w:val="000C6EEF"/>
    <w:rsid w:val="000D46CF"/>
    <w:rsid w:val="000E025F"/>
    <w:rsid w:val="000E2C90"/>
    <w:rsid w:val="000E37C3"/>
    <w:rsid w:val="000F159B"/>
    <w:rsid w:val="000F2A45"/>
    <w:rsid w:val="000F4B13"/>
    <w:rsid w:val="000F5503"/>
    <w:rsid w:val="000F5875"/>
    <w:rsid w:val="000F7CFF"/>
    <w:rsid w:val="00100FA6"/>
    <w:rsid w:val="00101507"/>
    <w:rsid w:val="0010231D"/>
    <w:rsid w:val="00111C8D"/>
    <w:rsid w:val="00111F61"/>
    <w:rsid w:val="001131B4"/>
    <w:rsid w:val="00115EEB"/>
    <w:rsid w:val="001165F2"/>
    <w:rsid w:val="0011773D"/>
    <w:rsid w:val="00117C5A"/>
    <w:rsid w:val="001208D8"/>
    <w:rsid w:val="00123310"/>
    <w:rsid w:val="001250FA"/>
    <w:rsid w:val="00127FA9"/>
    <w:rsid w:val="001349F7"/>
    <w:rsid w:val="00134FC3"/>
    <w:rsid w:val="00136615"/>
    <w:rsid w:val="00137403"/>
    <w:rsid w:val="00137F89"/>
    <w:rsid w:val="00142F7C"/>
    <w:rsid w:val="00143C37"/>
    <w:rsid w:val="00145EE4"/>
    <w:rsid w:val="00146068"/>
    <w:rsid w:val="00147865"/>
    <w:rsid w:val="00147DFF"/>
    <w:rsid w:val="0015479E"/>
    <w:rsid w:val="001557D5"/>
    <w:rsid w:val="00156C22"/>
    <w:rsid w:val="00157630"/>
    <w:rsid w:val="00165CE1"/>
    <w:rsid w:val="00170C2A"/>
    <w:rsid w:val="00170D9F"/>
    <w:rsid w:val="00173C65"/>
    <w:rsid w:val="00176169"/>
    <w:rsid w:val="001762F5"/>
    <w:rsid w:val="00176E46"/>
    <w:rsid w:val="00177052"/>
    <w:rsid w:val="00181230"/>
    <w:rsid w:val="00182009"/>
    <w:rsid w:val="00182603"/>
    <w:rsid w:val="00183746"/>
    <w:rsid w:val="00186F18"/>
    <w:rsid w:val="001921A5"/>
    <w:rsid w:val="001940DE"/>
    <w:rsid w:val="001A0CCF"/>
    <w:rsid w:val="001A2B37"/>
    <w:rsid w:val="001A2B5A"/>
    <w:rsid w:val="001A502B"/>
    <w:rsid w:val="001A653A"/>
    <w:rsid w:val="001B1A9E"/>
    <w:rsid w:val="001B1C36"/>
    <w:rsid w:val="001B2C4E"/>
    <w:rsid w:val="001B3E5B"/>
    <w:rsid w:val="001B533B"/>
    <w:rsid w:val="001B5358"/>
    <w:rsid w:val="001C29BB"/>
    <w:rsid w:val="001C60E2"/>
    <w:rsid w:val="001D02BF"/>
    <w:rsid w:val="001D254D"/>
    <w:rsid w:val="001D3DC5"/>
    <w:rsid w:val="001D50CF"/>
    <w:rsid w:val="001D5138"/>
    <w:rsid w:val="001D54E2"/>
    <w:rsid w:val="001D6FC8"/>
    <w:rsid w:val="001D72B3"/>
    <w:rsid w:val="001D75CF"/>
    <w:rsid w:val="001D7C51"/>
    <w:rsid w:val="001E0315"/>
    <w:rsid w:val="001E2B8C"/>
    <w:rsid w:val="001E2F0C"/>
    <w:rsid w:val="001E4EF7"/>
    <w:rsid w:val="001F03E3"/>
    <w:rsid w:val="002021F6"/>
    <w:rsid w:val="00202BB0"/>
    <w:rsid w:val="00203343"/>
    <w:rsid w:val="0020374D"/>
    <w:rsid w:val="002048F5"/>
    <w:rsid w:val="00207C88"/>
    <w:rsid w:val="002113C1"/>
    <w:rsid w:val="002119FC"/>
    <w:rsid w:val="00212AE8"/>
    <w:rsid w:val="002149FF"/>
    <w:rsid w:val="00215270"/>
    <w:rsid w:val="00215C3D"/>
    <w:rsid w:val="00216B3B"/>
    <w:rsid w:val="00220430"/>
    <w:rsid w:val="00221DBD"/>
    <w:rsid w:val="00222D4E"/>
    <w:rsid w:val="002230A4"/>
    <w:rsid w:val="002237D8"/>
    <w:rsid w:val="00226453"/>
    <w:rsid w:val="00227C9E"/>
    <w:rsid w:val="002301B3"/>
    <w:rsid w:val="0023183B"/>
    <w:rsid w:val="002346F3"/>
    <w:rsid w:val="002347E5"/>
    <w:rsid w:val="0023708E"/>
    <w:rsid w:val="00240D3A"/>
    <w:rsid w:val="00243847"/>
    <w:rsid w:val="0024663B"/>
    <w:rsid w:val="00247B6F"/>
    <w:rsid w:val="00247CAD"/>
    <w:rsid w:val="0025014C"/>
    <w:rsid w:val="002503D0"/>
    <w:rsid w:val="00252024"/>
    <w:rsid w:val="00253BD3"/>
    <w:rsid w:val="002559D0"/>
    <w:rsid w:val="00255D8C"/>
    <w:rsid w:val="00260FA7"/>
    <w:rsid w:val="00262749"/>
    <w:rsid w:val="00262EE4"/>
    <w:rsid w:val="0026556E"/>
    <w:rsid w:val="00267ABE"/>
    <w:rsid w:val="0027339A"/>
    <w:rsid w:val="00277691"/>
    <w:rsid w:val="00280BB0"/>
    <w:rsid w:val="0028290D"/>
    <w:rsid w:val="002840A8"/>
    <w:rsid w:val="00284925"/>
    <w:rsid w:val="00286060"/>
    <w:rsid w:val="002908A9"/>
    <w:rsid w:val="00291294"/>
    <w:rsid w:val="00291D66"/>
    <w:rsid w:val="00294F9E"/>
    <w:rsid w:val="0029688F"/>
    <w:rsid w:val="00296A92"/>
    <w:rsid w:val="002B10C6"/>
    <w:rsid w:val="002B1964"/>
    <w:rsid w:val="002B2C12"/>
    <w:rsid w:val="002B7A40"/>
    <w:rsid w:val="002C2FFA"/>
    <w:rsid w:val="002C6CB4"/>
    <w:rsid w:val="002C7051"/>
    <w:rsid w:val="002C75CD"/>
    <w:rsid w:val="002D023D"/>
    <w:rsid w:val="002D185C"/>
    <w:rsid w:val="002D430D"/>
    <w:rsid w:val="002D47F9"/>
    <w:rsid w:val="002D4B69"/>
    <w:rsid w:val="002D7433"/>
    <w:rsid w:val="002E19C7"/>
    <w:rsid w:val="002E3024"/>
    <w:rsid w:val="002E3CCB"/>
    <w:rsid w:val="002E549A"/>
    <w:rsid w:val="002E63DF"/>
    <w:rsid w:val="002F11C8"/>
    <w:rsid w:val="002F45C6"/>
    <w:rsid w:val="002F5563"/>
    <w:rsid w:val="00300C93"/>
    <w:rsid w:val="00301A92"/>
    <w:rsid w:val="00303453"/>
    <w:rsid w:val="00303F52"/>
    <w:rsid w:val="003049DD"/>
    <w:rsid w:val="00306375"/>
    <w:rsid w:val="00307944"/>
    <w:rsid w:val="0031000A"/>
    <w:rsid w:val="00313FBB"/>
    <w:rsid w:val="00315EC7"/>
    <w:rsid w:val="00320DA6"/>
    <w:rsid w:val="003218AE"/>
    <w:rsid w:val="0032353B"/>
    <w:rsid w:val="00325ECF"/>
    <w:rsid w:val="00326DEC"/>
    <w:rsid w:val="003278BF"/>
    <w:rsid w:val="00330483"/>
    <w:rsid w:val="0033287E"/>
    <w:rsid w:val="0033425B"/>
    <w:rsid w:val="0033538D"/>
    <w:rsid w:val="00337E56"/>
    <w:rsid w:val="003413AB"/>
    <w:rsid w:val="0034234C"/>
    <w:rsid w:val="00343AF3"/>
    <w:rsid w:val="00345E8D"/>
    <w:rsid w:val="00346DB9"/>
    <w:rsid w:val="00352228"/>
    <w:rsid w:val="00352F70"/>
    <w:rsid w:val="00356DBC"/>
    <w:rsid w:val="003607E8"/>
    <w:rsid w:val="003636BC"/>
    <w:rsid w:val="00363757"/>
    <w:rsid w:val="00366D74"/>
    <w:rsid w:val="00377316"/>
    <w:rsid w:val="00383BEE"/>
    <w:rsid w:val="00384FF0"/>
    <w:rsid w:val="00387100"/>
    <w:rsid w:val="00394290"/>
    <w:rsid w:val="00395AAA"/>
    <w:rsid w:val="0039701E"/>
    <w:rsid w:val="003A06C4"/>
    <w:rsid w:val="003A0C03"/>
    <w:rsid w:val="003A0E1C"/>
    <w:rsid w:val="003A2396"/>
    <w:rsid w:val="003A4185"/>
    <w:rsid w:val="003A70C3"/>
    <w:rsid w:val="003A7233"/>
    <w:rsid w:val="003A7F49"/>
    <w:rsid w:val="003B0C0A"/>
    <w:rsid w:val="003B241B"/>
    <w:rsid w:val="003B2CEA"/>
    <w:rsid w:val="003B47BF"/>
    <w:rsid w:val="003C0352"/>
    <w:rsid w:val="003C4B72"/>
    <w:rsid w:val="003C580F"/>
    <w:rsid w:val="003D021C"/>
    <w:rsid w:val="003D0A2E"/>
    <w:rsid w:val="003D1BF7"/>
    <w:rsid w:val="003E20B8"/>
    <w:rsid w:val="003E7BE3"/>
    <w:rsid w:val="003F35B6"/>
    <w:rsid w:val="003F5404"/>
    <w:rsid w:val="003F60A1"/>
    <w:rsid w:val="003F6745"/>
    <w:rsid w:val="00402648"/>
    <w:rsid w:val="00402FD5"/>
    <w:rsid w:val="0040335A"/>
    <w:rsid w:val="00403C31"/>
    <w:rsid w:val="00403FFC"/>
    <w:rsid w:val="004047EA"/>
    <w:rsid w:val="0040693A"/>
    <w:rsid w:val="00407636"/>
    <w:rsid w:val="0040796B"/>
    <w:rsid w:val="00407A0B"/>
    <w:rsid w:val="00407E2A"/>
    <w:rsid w:val="004108CE"/>
    <w:rsid w:val="004124E8"/>
    <w:rsid w:val="00413A02"/>
    <w:rsid w:val="00417825"/>
    <w:rsid w:val="004223E6"/>
    <w:rsid w:val="00423352"/>
    <w:rsid w:val="00426C16"/>
    <w:rsid w:val="004468D4"/>
    <w:rsid w:val="00446DCB"/>
    <w:rsid w:val="0044704E"/>
    <w:rsid w:val="004503E5"/>
    <w:rsid w:val="00451CAC"/>
    <w:rsid w:val="0045462E"/>
    <w:rsid w:val="004554CC"/>
    <w:rsid w:val="00461C9D"/>
    <w:rsid w:val="00463E46"/>
    <w:rsid w:val="004719BB"/>
    <w:rsid w:val="0048085B"/>
    <w:rsid w:val="00481FB6"/>
    <w:rsid w:val="00482E79"/>
    <w:rsid w:val="0048604B"/>
    <w:rsid w:val="00487217"/>
    <w:rsid w:val="004906AB"/>
    <w:rsid w:val="0049091F"/>
    <w:rsid w:val="004932F2"/>
    <w:rsid w:val="00495C88"/>
    <w:rsid w:val="00496BB9"/>
    <w:rsid w:val="00497712"/>
    <w:rsid w:val="004A0855"/>
    <w:rsid w:val="004A3ED7"/>
    <w:rsid w:val="004A46C1"/>
    <w:rsid w:val="004A6086"/>
    <w:rsid w:val="004A6AFB"/>
    <w:rsid w:val="004B0CEF"/>
    <w:rsid w:val="004B3C7E"/>
    <w:rsid w:val="004B5ED1"/>
    <w:rsid w:val="004C096C"/>
    <w:rsid w:val="004C119D"/>
    <w:rsid w:val="004C1E59"/>
    <w:rsid w:val="004C2C92"/>
    <w:rsid w:val="004C6216"/>
    <w:rsid w:val="004C6582"/>
    <w:rsid w:val="004C69D7"/>
    <w:rsid w:val="004C6B3B"/>
    <w:rsid w:val="004C71A7"/>
    <w:rsid w:val="004D0948"/>
    <w:rsid w:val="004D0BC3"/>
    <w:rsid w:val="004D1FD2"/>
    <w:rsid w:val="004D4BF0"/>
    <w:rsid w:val="004D5B19"/>
    <w:rsid w:val="004E037B"/>
    <w:rsid w:val="004E1E21"/>
    <w:rsid w:val="004E317D"/>
    <w:rsid w:val="004E3195"/>
    <w:rsid w:val="004E3627"/>
    <w:rsid w:val="004E3D9A"/>
    <w:rsid w:val="004E49A5"/>
    <w:rsid w:val="004E49B4"/>
    <w:rsid w:val="004E4E2F"/>
    <w:rsid w:val="004E6599"/>
    <w:rsid w:val="004F05FE"/>
    <w:rsid w:val="004F1D26"/>
    <w:rsid w:val="004F7932"/>
    <w:rsid w:val="00501C26"/>
    <w:rsid w:val="00502A4B"/>
    <w:rsid w:val="00504633"/>
    <w:rsid w:val="00505285"/>
    <w:rsid w:val="00510181"/>
    <w:rsid w:val="00510C6E"/>
    <w:rsid w:val="005130E2"/>
    <w:rsid w:val="00514D8D"/>
    <w:rsid w:val="00515D37"/>
    <w:rsid w:val="00520506"/>
    <w:rsid w:val="00520767"/>
    <w:rsid w:val="00520819"/>
    <w:rsid w:val="00520EC8"/>
    <w:rsid w:val="00522131"/>
    <w:rsid w:val="005234D2"/>
    <w:rsid w:val="00523AE4"/>
    <w:rsid w:val="005244DD"/>
    <w:rsid w:val="00526830"/>
    <w:rsid w:val="005271B4"/>
    <w:rsid w:val="005316CC"/>
    <w:rsid w:val="00535257"/>
    <w:rsid w:val="005357B3"/>
    <w:rsid w:val="0053629E"/>
    <w:rsid w:val="00537DF2"/>
    <w:rsid w:val="005431C6"/>
    <w:rsid w:val="00547254"/>
    <w:rsid w:val="00547AD3"/>
    <w:rsid w:val="00550FD1"/>
    <w:rsid w:val="0055185F"/>
    <w:rsid w:val="005543F2"/>
    <w:rsid w:val="00557F76"/>
    <w:rsid w:val="00561669"/>
    <w:rsid w:val="00562D0A"/>
    <w:rsid w:val="00566065"/>
    <w:rsid w:val="00571DC7"/>
    <w:rsid w:val="00571FD9"/>
    <w:rsid w:val="005723C4"/>
    <w:rsid w:val="005724DE"/>
    <w:rsid w:val="00576536"/>
    <w:rsid w:val="0058197B"/>
    <w:rsid w:val="0058495B"/>
    <w:rsid w:val="00584B6C"/>
    <w:rsid w:val="0058577B"/>
    <w:rsid w:val="00587C85"/>
    <w:rsid w:val="0059285F"/>
    <w:rsid w:val="00593485"/>
    <w:rsid w:val="0059433F"/>
    <w:rsid w:val="00595CF5"/>
    <w:rsid w:val="005A1AA9"/>
    <w:rsid w:val="005A2B92"/>
    <w:rsid w:val="005A301C"/>
    <w:rsid w:val="005A6705"/>
    <w:rsid w:val="005A74BB"/>
    <w:rsid w:val="005B1ACF"/>
    <w:rsid w:val="005B1CA8"/>
    <w:rsid w:val="005B337F"/>
    <w:rsid w:val="005B4F40"/>
    <w:rsid w:val="005B5845"/>
    <w:rsid w:val="005B7C62"/>
    <w:rsid w:val="005C0088"/>
    <w:rsid w:val="005C0FF7"/>
    <w:rsid w:val="005C2455"/>
    <w:rsid w:val="005C3227"/>
    <w:rsid w:val="005C4D05"/>
    <w:rsid w:val="005C6564"/>
    <w:rsid w:val="005C78A0"/>
    <w:rsid w:val="005D0D25"/>
    <w:rsid w:val="005D1AA0"/>
    <w:rsid w:val="005D779A"/>
    <w:rsid w:val="005E0935"/>
    <w:rsid w:val="005E1DBF"/>
    <w:rsid w:val="005E3B56"/>
    <w:rsid w:val="005E5441"/>
    <w:rsid w:val="005E71A1"/>
    <w:rsid w:val="005E734C"/>
    <w:rsid w:val="005E76AF"/>
    <w:rsid w:val="005F1BA6"/>
    <w:rsid w:val="005F4BAC"/>
    <w:rsid w:val="005F668E"/>
    <w:rsid w:val="005F6B6F"/>
    <w:rsid w:val="00601B9B"/>
    <w:rsid w:val="006034F1"/>
    <w:rsid w:val="00604134"/>
    <w:rsid w:val="0060422A"/>
    <w:rsid w:val="0060498A"/>
    <w:rsid w:val="00612286"/>
    <w:rsid w:val="00614970"/>
    <w:rsid w:val="006152B8"/>
    <w:rsid w:val="0061621E"/>
    <w:rsid w:val="00617CD2"/>
    <w:rsid w:val="00624796"/>
    <w:rsid w:val="00626B5A"/>
    <w:rsid w:val="006315F7"/>
    <w:rsid w:val="00635CB4"/>
    <w:rsid w:val="00637E6C"/>
    <w:rsid w:val="0064020B"/>
    <w:rsid w:val="0064310B"/>
    <w:rsid w:val="0064409F"/>
    <w:rsid w:val="006473CF"/>
    <w:rsid w:val="00650F76"/>
    <w:rsid w:val="0065285C"/>
    <w:rsid w:val="00654939"/>
    <w:rsid w:val="00654E67"/>
    <w:rsid w:val="00655CE7"/>
    <w:rsid w:val="00663686"/>
    <w:rsid w:val="00665150"/>
    <w:rsid w:val="00671DA7"/>
    <w:rsid w:val="0067247D"/>
    <w:rsid w:val="006732FF"/>
    <w:rsid w:val="00673620"/>
    <w:rsid w:val="00674D1D"/>
    <w:rsid w:val="0067597F"/>
    <w:rsid w:val="00676738"/>
    <w:rsid w:val="00681322"/>
    <w:rsid w:val="0068495A"/>
    <w:rsid w:val="00684AA6"/>
    <w:rsid w:val="00684D81"/>
    <w:rsid w:val="00685BAD"/>
    <w:rsid w:val="00686A3D"/>
    <w:rsid w:val="00687B64"/>
    <w:rsid w:val="006931C3"/>
    <w:rsid w:val="00696C8A"/>
    <w:rsid w:val="00697D5D"/>
    <w:rsid w:val="006A1780"/>
    <w:rsid w:val="006A4410"/>
    <w:rsid w:val="006A725C"/>
    <w:rsid w:val="006A7A78"/>
    <w:rsid w:val="006B1B4A"/>
    <w:rsid w:val="006B2B93"/>
    <w:rsid w:val="006B524F"/>
    <w:rsid w:val="006C07A6"/>
    <w:rsid w:val="006C1717"/>
    <w:rsid w:val="006C2C2A"/>
    <w:rsid w:val="006C37C7"/>
    <w:rsid w:val="006C473A"/>
    <w:rsid w:val="006C589B"/>
    <w:rsid w:val="006D02C8"/>
    <w:rsid w:val="006D1357"/>
    <w:rsid w:val="006D15B6"/>
    <w:rsid w:val="006D1C31"/>
    <w:rsid w:val="006D29F0"/>
    <w:rsid w:val="006D4176"/>
    <w:rsid w:val="006D468A"/>
    <w:rsid w:val="006D78E5"/>
    <w:rsid w:val="006E02EF"/>
    <w:rsid w:val="006E10DF"/>
    <w:rsid w:val="006E361F"/>
    <w:rsid w:val="006E404B"/>
    <w:rsid w:val="006E485C"/>
    <w:rsid w:val="006E7A43"/>
    <w:rsid w:val="006F05DA"/>
    <w:rsid w:val="006F0770"/>
    <w:rsid w:val="006F3E1F"/>
    <w:rsid w:val="006F6207"/>
    <w:rsid w:val="007023DA"/>
    <w:rsid w:val="00704175"/>
    <w:rsid w:val="0070525D"/>
    <w:rsid w:val="00705552"/>
    <w:rsid w:val="00707514"/>
    <w:rsid w:val="007104BF"/>
    <w:rsid w:val="00711422"/>
    <w:rsid w:val="00711B26"/>
    <w:rsid w:val="00713CFE"/>
    <w:rsid w:val="00713D9B"/>
    <w:rsid w:val="00717F77"/>
    <w:rsid w:val="00721ADD"/>
    <w:rsid w:val="0072207D"/>
    <w:rsid w:val="00722CFE"/>
    <w:rsid w:val="00724387"/>
    <w:rsid w:val="007261A4"/>
    <w:rsid w:val="00726BAA"/>
    <w:rsid w:val="007332D9"/>
    <w:rsid w:val="007337D5"/>
    <w:rsid w:val="00734783"/>
    <w:rsid w:val="007371B0"/>
    <w:rsid w:val="00737945"/>
    <w:rsid w:val="00741D34"/>
    <w:rsid w:val="00747447"/>
    <w:rsid w:val="00752C6A"/>
    <w:rsid w:val="00754930"/>
    <w:rsid w:val="00754EA6"/>
    <w:rsid w:val="00763412"/>
    <w:rsid w:val="00763525"/>
    <w:rsid w:val="00763621"/>
    <w:rsid w:val="007675FF"/>
    <w:rsid w:val="00772E77"/>
    <w:rsid w:val="00774675"/>
    <w:rsid w:val="0077509C"/>
    <w:rsid w:val="0077555A"/>
    <w:rsid w:val="007768E7"/>
    <w:rsid w:val="00781D73"/>
    <w:rsid w:val="00784865"/>
    <w:rsid w:val="007859B6"/>
    <w:rsid w:val="00787055"/>
    <w:rsid w:val="007875A2"/>
    <w:rsid w:val="00791324"/>
    <w:rsid w:val="00793857"/>
    <w:rsid w:val="00794732"/>
    <w:rsid w:val="007974C1"/>
    <w:rsid w:val="007A22F1"/>
    <w:rsid w:val="007A2BD8"/>
    <w:rsid w:val="007A31D9"/>
    <w:rsid w:val="007B1272"/>
    <w:rsid w:val="007B71E1"/>
    <w:rsid w:val="007B7580"/>
    <w:rsid w:val="007C0385"/>
    <w:rsid w:val="007C395A"/>
    <w:rsid w:val="007C61C4"/>
    <w:rsid w:val="007C6723"/>
    <w:rsid w:val="007D4C2A"/>
    <w:rsid w:val="007E0B1E"/>
    <w:rsid w:val="007E2A66"/>
    <w:rsid w:val="007E5ABF"/>
    <w:rsid w:val="007E6915"/>
    <w:rsid w:val="007F0844"/>
    <w:rsid w:val="007F2449"/>
    <w:rsid w:val="007F5FCC"/>
    <w:rsid w:val="00801FD4"/>
    <w:rsid w:val="008026A5"/>
    <w:rsid w:val="00802CF5"/>
    <w:rsid w:val="008045A9"/>
    <w:rsid w:val="00805E05"/>
    <w:rsid w:val="00813963"/>
    <w:rsid w:val="00813BD1"/>
    <w:rsid w:val="0081756D"/>
    <w:rsid w:val="00817DFA"/>
    <w:rsid w:val="00824DA1"/>
    <w:rsid w:val="0082669E"/>
    <w:rsid w:val="00830818"/>
    <w:rsid w:val="008318C1"/>
    <w:rsid w:val="008356AD"/>
    <w:rsid w:val="00836E89"/>
    <w:rsid w:val="00844A4B"/>
    <w:rsid w:val="00845678"/>
    <w:rsid w:val="00847DAD"/>
    <w:rsid w:val="008505DE"/>
    <w:rsid w:val="00852C87"/>
    <w:rsid w:val="00860115"/>
    <w:rsid w:val="008604CC"/>
    <w:rsid w:val="008615D9"/>
    <w:rsid w:val="00861B01"/>
    <w:rsid w:val="00862509"/>
    <w:rsid w:val="00864CF1"/>
    <w:rsid w:val="00866BA6"/>
    <w:rsid w:val="00866FDA"/>
    <w:rsid w:val="0086775C"/>
    <w:rsid w:val="00870829"/>
    <w:rsid w:val="00873229"/>
    <w:rsid w:val="00873538"/>
    <w:rsid w:val="00873AFD"/>
    <w:rsid w:val="00874B4F"/>
    <w:rsid w:val="00877A46"/>
    <w:rsid w:val="0088026E"/>
    <w:rsid w:val="00882203"/>
    <w:rsid w:val="008863DF"/>
    <w:rsid w:val="00894D80"/>
    <w:rsid w:val="00897526"/>
    <w:rsid w:val="00897F1F"/>
    <w:rsid w:val="008A053E"/>
    <w:rsid w:val="008A0F0D"/>
    <w:rsid w:val="008A5E98"/>
    <w:rsid w:val="008B1A1F"/>
    <w:rsid w:val="008B2C12"/>
    <w:rsid w:val="008B347F"/>
    <w:rsid w:val="008B5CE7"/>
    <w:rsid w:val="008B6518"/>
    <w:rsid w:val="008B74B5"/>
    <w:rsid w:val="008B7637"/>
    <w:rsid w:val="008C26C9"/>
    <w:rsid w:val="008D00F2"/>
    <w:rsid w:val="008D3B3C"/>
    <w:rsid w:val="008D5887"/>
    <w:rsid w:val="008D5FF4"/>
    <w:rsid w:val="008E2E6F"/>
    <w:rsid w:val="008E3F58"/>
    <w:rsid w:val="008E65DA"/>
    <w:rsid w:val="008E7F75"/>
    <w:rsid w:val="008F3694"/>
    <w:rsid w:val="008F36FB"/>
    <w:rsid w:val="008F42B5"/>
    <w:rsid w:val="008F4874"/>
    <w:rsid w:val="00900B4D"/>
    <w:rsid w:val="00903072"/>
    <w:rsid w:val="009032B7"/>
    <w:rsid w:val="00903CB4"/>
    <w:rsid w:val="009123CE"/>
    <w:rsid w:val="00920149"/>
    <w:rsid w:val="00921369"/>
    <w:rsid w:val="009235AB"/>
    <w:rsid w:val="009253E2"/>
    <w:rsid w:val="009255B3"/>
    <w:rsid w:val="009255F9"/>
    <w:rsid w:val="00931109"/>
    <w:rsid w:val="00931369"/>
    <w:rsid w:val="00932D39"/>
    <w:rsid w:val="00932E4B"/>
    <w:rsid w:val="009333EB"/>
    <w:rsid w:val="009335ED"/>
    <w:rsid w:val="00936B4F"/>
    <w:rsid w:val="009477E6"/>
    <w:rsid w:val="009557CE"/>
    <w:rsid w:val="00961415"/>
    <w:rsid w:val="00961AC1"/>
    <w:rsid w:val="0096319B"/>
    <w:rsid w:val="00964FBD"/>
    <w:rsid w:val="00967B16"/>
    <w:rsid w:val="0097198B"/>
    <w:rsid w:val="00971D2C"/>
    <w:rsid w:val="00976CA2"/>
    <w:rsid w:val="00976E73"/>
    <w:rsid w:val="00983865"/>
    <w:rsid w:val="00983D98"/>
    <w:rsid w:val="00984381"/>
    <w:rsid w:val="009857A8"/>
    <w:rsid w:val="00991E8A"/>
    <w:rsid w:val="00994F4A"/>
    <w:rsid w:val="009A030E"/>
    <w:rsid w:val="009A0701"/>
    <w:rsid w:val="009A07E6"/>
    <w:rsid w:val="009A4003"/>
    <w:rsid w:val="009A4BD3"/>
    <w:rsid w:val="009A5857"/>
    <w:rsid w:val="009A67B2"/>
    <w:rsid w:val="009A700F"/>
    <w:rsid w:val="009B097F"/>
    <w:rsid w:val="009B1BF6"/>
    <w:rsid w:val="009B28BF"/>
    <w:rsid w:val="009B4827"/>
    <w:rsid w:val="009B4A7A"/>
    <w:rsid w:val="009B6D7E"/>
    <w:rsid w:val="009B6FD7"/>
    <w:rsid w:val="009C07C3"/>
    <w:rsid w:val="009C45B2"/>
    <w:rsid w:val="009C5DA1"/>
    <w:rsid w:val="009C60DA"/>
    <w:rsid w:val="009C65BA"/>
    <w:rsid w:val="009C6E63"/>
    <w:rsid w:val="009C7508"/>
    <w:rsid w:val="009D1E0B"/>
    <w:rsid w:val="009D1EBA"/>
    <w:rsid w:val="009D2AD2"/>
    <w:rsid w:val="009E081D"/>
    <w:rsid w:val="009E1156"/>
    <w:rsid w:val="009E13F2"/>
    <w:rsid w:val="009E179E"/>
    <w:rsid w:val="009E4C75"/>
    <w:rsid w:val="009E6415"/>
    <w:rsid w:val="009F1FB6"/>
    <w:rsid w:val="009F33A1"/>
    <w:rsid w:val="009F7772"/>
    <w:rsid w:val="00A006B6"/>
    <w:rsid w:val="00A01AD1"/>
    <w:rsid w:val="00A02494"/>
    <w:rsid w:val="00A03FBF"/>
    <w:rsid w:val="00A11530"/>
    <w:rsid w:val="00A1393D"/>
    <w:rsid w:val="00A13B48"/>
    <w:rsid w:val="00A13F87"/>
    <w:rsid w:val="00A14873"/>
    <w:rsid w:val="00A17270"/>
    <w:rsid w:val="00A23766"/>
    <w:rsid w:val="00A23786"/>
    <w:rsid w:val="00A27913"/>
    <w:rsid w:val="00A27B6D"/>
    <w:rsid w:val="00A30FFD"/>
    <w:rsid w:val="00A32A08"/>
    <w:rsid w:val="00A34AC3"/>
    <w:rsid w:val="00A4090B"/>
    <w:rsid w:val="00A43A07"/>
    <w:rsid w:val="00A45FBD"/>
    <w:rsid w:val="00A47037"/>
    <w:rsid w:val="00A51C17"/>
    <w:rsid w:val="00A52ADF"/>
    <w:rsid w:val="00A5321D"/>
    <w:rsid w:val="00A5486C"/>
    <w:rsid w:val="00A57AA2"/>
    <w:rsid w:val="00A60C32"/>
    <w:rsid w:val="00A63ECD"/>
    <w:rsid w:val="00A64D2B"/>
    <w:rsid w:val="00A66A38"/>
    <w:rsid w:val="00A71462"/>
    <w:rsid w:val="00A72334"/>
    <w:rsid w:val="00A72635"/>
    <w:rsid w:val="00A73EC1"/>
    <w:rsid w:val="00A74218"/>
    <w:rsid w:val="00A7497D"/>
    <w:rsid w:val="00A80F33"/>
    <w:rsid w:val="00A81439"/>
    <w:rsid w:val="00A849DD"/>
    <w:rsid w:val="00A85820"/>
    <w:rsid w:val="00A8609B"/>
    <w:rsid w:val="00A860CB"/>
    <w:rsid w:val="00A86940"/>
    <w:rsid w:val="00A90C43"/>
    <w:rsid w:val="00A91B00"/>
    <w:rsid w:val="00A93871"/>
    <w:rsid w:val="00A94385"/>
    <w:rsid w:val="00A94E7B"/>
    <w:rsid w:val="00A95EF9"/>
    <w:rsid w:val="00AA236B"/>
    <w:rsid w:val="00AA4201"/>
    <w:rsid w:val="00AA64D7"/>
    <w:rsid w:val="00AB308F"/>
    <w:rsid w:val="00AB3280"/>
    <w:rsid w:val="00AB3744"/>
    <w:rsid w:val="00AB382E"/>
    <w:rsid w:val="00AB6871"/>
    <w:rsid w:val="00AB7712"/>
    <w:rsid w:val="00AB7DA7"/>
    <w:rsid w:val="00AC1014"/>
    <w:rsid w:val="00AC1716"/>
    <w:rsid w:val="00AC2CA8"/>
    <w:rsid w:val="00AC35CF"/>
    <w:rsid w:val="00AC5C2B"/>
    <w:rsid w:val="00AC7871"/>
    <w:rsid w:val="00AD0D6C"/>
    <w:rsid w:val="00AD1601"/>
    <w:rsid w:val="00AE2613"/>
    <w:rsid w:val="00AE26F1"/>
    <w:rsid w:val="00AE4297"/>
    <w:rsid w:val="00AE46D1"/>
    <w:rsid w:val="00AE4CB3"/>
    <w:rsid w:val="00AE75B5"/>
    <w:rsid w:val="00AF37F4"/>
    <w:rsid w:val="00AF4270"/>
    <w:rsid w:val="00AF58FD"/>
    <w:rsid w:val="00B00B7B"/>
    <w:rsid w:val="00B010F3"/>
    <w:rsid w:val="00B03449"/>
    <w:rsid w:val="00B10ED5"/>
    <w:rsid w:val="00B11253"/>
    <w:rsid w:val="00B116DF"/>
    <w:rsid w:val="00B1229A"/>
    <w:rsid w:val="00B1554B"/>
    <w:rsid w:val="00B15CE0"/>
    <w:rsid w:val="00B16E75"/>
    <w:rsid w:val="00B179D8"/>
    <w:rsid w:val="00B217EC"/>
    <w:rsid w:val="00B21B1A"/>
    <w:rsid w:val="00B23E95"/>
    <w:rsid w:val="00B32EC6"/>
    <w:rsid w:val="00B3399D"/>
    <w:rsid w:val="00B33D9D"/>
    <w:rsid w:val="00B37E4E"/>
    <w:rsid w:val="00B40F5E"/>
    <w:rsid w:val="00B4278B"/>
    <w:rsid w:val="00B42E7B"/>
    <w:rsid w:val="00B45D5E"/>
    <w:rsid w:val="00B525AC"/>
    <w:rsid w:val="00B54353"/>
    <w:rsid w:val="00B54BED"/>
    <w:rsid w:val="00B55CDD"/>
    <w:rsid w:val="00B57F79"/>
    <w:rsid w:val="00B63BB4"/>
    <w:rsid w:val="00B65FB6"/>
    <w:rsid w:val="00B665C1"/>
    <w:rsid w:val="00B669E1"/>
    <w:rsid w:val="00B74027"/>
    <w:rsid w:val="00B74DDE"/>
    <w:rsid w:val="00B80296"/>
    <w:rsid w:val="00B82538"/>
    <w:rsid w:val="00B825A0"/>
    <w:rsid w:val="00B82CAE"/>
    <w:rsid w:val="00B8353F"/>
    <w:rsid w:val="00B84BF0"/>
    <w:rsid w:val="00B87123"/>
    <w:rsid w:val="00B87ABE"/>
    <w:rsid w:val="00B903D2"/>
    <w:rsid w:val="00B90C92"/>
    <w:rsid w:val="00B95621"/>
    <w:rsid w:val="00B9659A"/>
    <w:rsid w:val="00BA1BDF"/>
    <w:rsid w:val="00BA2A89"/>
    <w:rsid w:val="00BA373F"/>
    <w:rsid w:val="00BA7354"/>
    <w:rsid w:val="00BA7416"/>
    <w:rsid w:val="00BB3E3A"/>
    <w:rsid w:val="00BB68B8"/>
    <w:rsid w:val="00BC0A67"/>
    <w:rsid w:val="00BC5325"/>
    <w:rsid w:val="00BC55D1"/>
    <w:rsid w:val="00BD1BF0"/>
    <w:rsid w:val="00BD2EF8"/>
    <w:rsid w:val="00BD3E46"/>
    <w:rsid w:val="00BD42DC"/>
    <w:rsid w:val="00BD6BB7"/>
    <w:rsid w:val="00BD6E7C"/>
    <w:rsid w:val="00BE1B58"/>
    <w:rsid w:val="00BE2B5C"/>
    <w:rsid w:val="00BE2F99"/>
    <w:rsid w:val="00BE50BB"/>
    <w:rsid w:val="00BE6805"/>
    <w:rsid w:val="00BE7501"/>
    <w:rsid w:val="00BE78FB"/>
    <w:rsid w:val="00BF0074"/>
    <w:rsid w:val="00BF213D"/>
    <w:rsid w:val="00BF4546"/>
    <w:rsid w:val="00BF5FE7"/>
    <w:rsid w:val="00BF67E1"/>
    <w:rsid w:val="00C143DF"/>
    <w:rsid w:val="00C203BE"/>
    <w:rsid w:val="00C25CE9"/>
    <w:rsid w:val="00C26945"/>
    <w:rsid w:val="00C275AA"/>
    <w:rsid w:val="00C32068"/>
    <w:rsid w:val="00C34FA0"/>
    <w:rsid w:val="00C41E82"/>
    <w:rsid w:val="00C43882"/>
    <w:rsid w:val="00C44B59"/>
    <w:rsid w:val="00C466CC"/>
    <w:rsid w:val="00C479D8"/>
    <w:rsid w:val="00C50C2F"/>
    <w:rsid w:val="00C511C5"/>
    <w:rsid w:val="00C53800"/>
    <w:rsid w:val="00C5434E"/>
    <w:rsid w:val="00C559EF"/>
    <w:rsid w:val="00C577E9"/>
    <w:rsid w:val="00C578C2"/>
    <w:rsid w:val="00C60B2D"/>
    <w:rsid w:val="00C622EE"/>
    <w:rsid w:val="00C63B4B"/>
    <w:rsid w:val="00C63F5C"/>
    <w:rsid w:val="00C66043"/>
    <w:rsid w:val="00C7049E"/>
    <w:rsid w:val="00C71010"/>
    <w:rsid w:val="00C712A3"/>
    <w:rsid w:val="00C71CDA"/>
    <w:rsid w:val="00C71EA6"/>
    <w:rsid w:val="00C77060"/>
    <w:rsid w:val="00C77A56"/>
    <w:rsid w:val="00C81A3D"/>
    <w:rsid w:val="00C8241C"/>
    <w:rsid w:val="00C84A51"/>
    <w:rsid w:val="00C902D8"/>
    <w:rsid w:val="00C91DF6"/>
    <w:rsid w:val="00C91E09"/>
    <w:rsid w:val="00C93F00"/>
    <w:rsid w:val="00C9477F"/>
    <w:rsid w:val="00C948C7"/>
    <w:rsid w:val="00C9559B"/>
    <w:rsid w:val="00C965BE"/>
    <w:rsid w:val="00C96A11"/>
    <w:rsid w:val="00C97B16"/>
    <w:rsid w:val="00CA4242"/>
    <w:rsid w:val="00CA4D64"/>
    <w:rsid w:val="00CA5CC3"/>
    <w:rsid w:val="00CA5FBD"/>
    <w:rsid w:val="00CA6C8F"/>
    <w:rsid w:val="00CA73A7"/>
    <w:rsid w:val="00CB05FC"/>
    <w:rsid w:val="00CB27A6"/>
    <w:rsid w:val="00CB307D"/>
    <w:rsid w:val="00CB4398"/>
    <w:rsid w:val="00CB5554"/>
    <w:rsid w:val="00CB7054"/>
    <w:rsid w:val="00CC0D56"/>
    <w:rsid w:val="00CC5040"/>
    <w:rsid w:val="00CC589D"/>
    <w:rsid w:val="00CC5A84"/>
    <w:rsid w:val="00CC5F62"/>
    <w:rsid w:val="00CC68F6"/>
    <w:rsid w:val="00CC6E55"/>
    <w:rsid w:val="00CD0785"/>
    <w:rsid w:val="00CD1B49"/>
    <w:rsid w:val="00CD23EB"/>
    <w:rsid w:val="00CD2B63"/>
    <w:rsid w:val="00CD3559"/>
    <w:rsid w:val="00CD3EDD"/>
    <w:rsid w:val="00CD6DBE"/>
    <w:rsid w:val="00CE41D8"/>
    <w:rsid w:val="00CE7BD8"/>
    <w:rsid w:val="00CF1AD5"/>
    <w:rsid w:val="00CF38A2"/>
    <w:rsid w:val="00CF50C1"/>
    <w:rsid w:val="00CF765C"/>
    <w:rsid w:val="00D00508"/>
    <w:rsid w:val="00D0267C"/>
    <w:rsid w:val="00D05CC9"/>
    <w:rsid w:val="00D06B92"/>
    <w:rsid w:val="00D137FE"/>
    <w:rsid w:val="00D21726"/>
    <w:rsid w:val="00D22F5D"/>
    <w:rsid w:val="00D25050"/>
    <w:rsid w:val="00D259ED"/>
    <w:rsid w:val="00D26AE2"/>
    <w:rsid w:val="00D30E6F"/>
    <w:rsid w:val="00D30EE0"/>
    <w:rsid w:val="00D321CA"/>
    <w:rsid w:val="00D329B2"/>
    <w:rsid w:val="00D343D1"/>
    <w:rsid w:val="00D346DE"/>
    <w:rsid w:val="00D34A06"/>
    <w:rsid w:val="00D34CE9"/>
    <w:rsid w:val="00D358C2"/>
    <w:rsid w:val="00D36A71"/>
    <w:rsid w:val="00D376E2"/>
    <w:rsid w:val="00D43B4D"/>
    <w:rsid w:val="00D45DB0"/>
    <w:rsid w:val="00D50CF2"/>
    <w:rsid w:val="00D51A3F"/>
    <w:rsid w:val="00D52A6D"/>
    <w:rsid w:val="00D54C80"/>
    <w:rsid w:val="00D6605C"/>
    <w:rsid w:val="00D67EA9"/>
    <w:rsid w:val="00D702B7"/>
    <w:rsid w:val="00D70EB4"/>
    <w:rsid w:val="00D73007"/>
    <w:rsid w:val="00D756EE"/>
    <w:rsid w:val="00D80C79"/>
    <w:rsid w:val="00D83ADC"/>
    <w:rsid w:val="00D84931"/>
    <w:rsid w:val="00D86072"/>
    <w:rsid w:val="00D8653F"/>
    <w:rsid w:val="00D87E48"/>
    <w:rsid w:val="00D908BF"/>
    <w:rsid w:val="00D93C9D"/>
    <w:rsid w:val="00D93D18"/>
    <w:rsid w:val="00D967C2"/>
    <w:rsid w:val="00D970D7"/>
    <w:rsid w:val="00D97857"/>
    <w:rsid w:val="00DA0A4A"/>
    <w:rsid w:val="00DA17EB"/>
    <w:rsid w:val="00DA3539"/>
    <w:rsid w:val="00DA3A71"/>
    <w:rsid w:val="00DA5EB3"/>
    <w:rsid w:val="00DB00EF"/>
    <w:rsid w:val="00DB056B"/>
    <w:rsid w:val="00DB0EE1"/>
    <w:rsid w:val="00DB1442"/>
    <w:rsid w:val="00DB51B7"/>
    <w:rsid w:val="00DB7C6D"/>
    <w:rsid w:val="00DC16CD"/>
    <w:rsid w:val="00DC4EE4"/>
    <w:rsid w:val="00DD1A9E"/>
    <w:rsid w:val="00DD28FD"/>
    <w:rsid w:val="00DD3374"/>
    <w:rsid w:val="00DD3E36"/>
    <w:rsid w:val="00DD48AA"/>
    <w:rsid w:val="00DE2D55"/>
    <w:rsid w:val="00DE2E40"/>
    <w:rsid w:val="00DE6C27"/>
    <w:rsid w:val="00DF274D"/>
    <w:rsid w:val="00DF2854"/>
    <w:rsid w:val="00DF5D42"/>
    <w:rsid w:val="00DF663A"/>
    <w:rsid w:val="00E000F1"/>
    <w:rsid w:val="00E03F1F"/>
    <w:rsid w:val="00E121C2"/>
    <w:rsid w:val="00E128E3"/>
    <w:rsid w:val="00E12B33"/>
    <w:rsid w:val="00E17A0C"/>
    <w:rsid w:val="00E23AD9"/>
    <w:rsid w:val="00E25CFD"/>
    <w:rsid w:val="00E2776B"/>
    <w:rsid w:val="00E27832"/>
    <w:rsid w:val="00E279B3"/>
    <w:rsid w:val="00E31E65"/>
    <w:rsid w:val="00E33E68"/>
    <w:rsid w:val="00E35187"/>
    <w:rsid w:val="00E40FC6"/>
    <w:rsid w:val="00E41D67"/>
    <w:rsid w:val="00E43512"/>
    <w:rsid w:val="00E44CE3"/>
    <w:rsid w:val="00E473A2"/>
    <w:rsid w:val="00E50D1A"/>
    <w:rsid w:val="00E51CEE"/>
    <w:rsid w:val="00E52ADE"/>
    <w:rsid w:val="00E53CFC"/>
    <w:rsid w:val="00E54BD3"/>
    <w:rsid w:val="00E55C64"/>
    <w:rsid w:val="00E56C65"/>
    <w:rsid w:val="00E6011B"/>
    <w:rsid w:val="00E61A55"/>
    <w:rsid w:val="00E61F3B"/>
    <w:rsid w:val="00E627A4"/>
    <w:rsid w:val="00E63745"/>
    <w:rsid w:val="00E73A14"/>
    <w:rsid w:val="00E73BAC"/>
    <w:rsid w:val="00E7422A"/>
    <w:rsid w:val="00E77DFA"/>
    <w:rsid w:val="00E803C5"/>
    <w:rsid w:val="00E81A0D"/>
    <w:rsid w:val="00E827AE"/>
    <w:rsid w:val="00E828F4"/>
    <w:rsid w:val="00E8360B"/>
    <w:rsid w:val="00E86578"/>
    <w:rsid w:val="00E90CBD"/>
    <w:rsid w:val="00E93010"/>
    <w:rsid w:val="00E9393C"/>
    <w:rsid w:val="00E94767"/>
    <w:rsid w:val="00E95344"/>
    <w:rsid w:val="00E97676"/>
    <w:rsid w:val="00E97AC8"/>
    <w:rsid w:val="00E97B7B"/>
    <w:rsid w:val="00E97E5C"/>
    <w:rsid w:val="00EA4835"/>
    <w:rsid w:val="00EA572C"/>
    <w:rsid w:val="00EA63F2"/>
    <w:rsid w:val="00EB0439"/>
    <w:rsid w:val="00EB1A02"/>
    <w:rsid w:val="00EB263E"/>
    <w:rsid w:val="00EB3E9A"/>
    <w:rsid w:val="00EB5A7E"/>
    <w:rsid w:val="00EB78D9"/>
    <w:rsid w:val="00EC1B50"/>
    <w:rsid w:val="00EC1F6B"/>
    <w:rsid w:val="00EC44D1"/>
    <w:rsid w:val="00EC4649"/>
    <w:rsid w:val="00EC4A97"/>
    <w:rsid w:val="00EC6B06"/>
    <w:rsid w:val="00EC7E6A"/>
    <w:rsid w:val="00ED472E"/>
    <w:rsid w:val="00ED4A66"/>
    <w:rsid w:val="00ED50B5"/>
    <w:rsid w:val="00EE1D55"/>
    <w:rsid w:val="00EE58AF"/>
    <w:rsid w:val="00EE7A41"/>
    <w:rsid w:val="00EF1614"/>
    <w:rsid w:val="00EF1664"/>
    <w:rsid w:val="00EF2280"/>
    <w:rsid w:val="00EF37EE"/>
    <w:rsid w:val="00EF4D38"/>
    <w:rsid w:val="00F0014E"/>
    <w:rsid w:val="00F0062E"/>
    <w:rsid w:val="00F02057"/>
    <w:rsid w:val="00F03A02"/>
    <w:rsid w:val="00F03C60"/>
    <w:rsid w:val="00F04634"/>
    <w:rsid w:val="00F069C9"/>
    <w:rsid w:val="00F07663"/>
    <w:rsid w:val="00F10A8C"/>
    <w:rsid w:val="00F10B93"/>
    <w:rsid w:val="00F12264"/>
    <w:rsid w:val="00F13BEA"/>
    <w:rsid w:val="00F13E7E"/>
    <w:rsid w:val="00F231E1"/>
    <w:rsid w:val="00F23762"/>
    <w:rsid w:val="00F250BB"/>
    <w:rsid w:val="00F26B02"/>
    <w:rsid w:val="00F27D44"/>
    <w:rsid w:val="00F3242E"/>
    <w:rsid w:val="00F34135"/>
    <w:rsid w:val="00F35512"/>
    <w:rsid w:val="00F37754"/>
    <w:rsid w:val="00F37A79"/>
    <w:rsid w:val="00F4000D"/>
    <w:rsid w:val="00F43C1F"/>
    <w:rsid w:val="00F45D1E"/>
    <w:rsid w:val="00F46B1C"/>
    <w:rsid w:val="00F5282C"/>
    <w:rsid w:val="00F5400A"/>
    <w:rsid w:val="00F54098"/>
    <w:rsid w:val="00F54BF2"/>
    <w:rsid w:val="00F64679"/>
    <w:rsid w:val="00F71FD9"/>
    <w:rsid w:val="00F7727D"/>
    <w:rsid w:val="00F80635"/>
    <w:rsid w:val="00F80738"/>
    <w:rsid w:val="00F80EFD"/>
    <w:rsid w:val="00F81348"/>
    <w:rsid w:val="00F848FD"/>
    <w:rsid w:val="00F851AF"/>
    <w:rsid w:val="00F92B10"/>
    <w:rsid w:val="00F93EB8"/>
    <w:rsid w:val="00F96863"/>
    <w:rsid w:val="00F96EC4"/>
    <w:rsid w:val="00F977D2"/>
    <w:rsid w:val="00FA0856"/>
    <w:rsid w:val="00FA3C8A"/>
    <w:rsid w:val="00FA4B24"/>
    <w:rsid w:val="00FA65D5"/>
    <w:rsid w:val="00FA71E0"/>
    <w:rsid w:val="00FA7792"/>
    <w:rsid w:val="00FB2E3B"/>
    <w:rsid w:val="00FB37D6"/>
    <w:rsid w:val="00FB79B6"/>
    <w:rsid w:val="00FB79F6"/>
    <w:rsid w:val="00FC3EFA"/>
    <w:rsid w:val="00FC474B"/>
    <w:rsid w:val="00FC4DF8"/>
    <w:rsid w:val="00FC6FFA"/>
    <w:rsid w:val="00FD0DEF"/>
    <w:rsid w:val="00FD5974"/>
    <w:rsid w:val="00FD5EEA"/>
    <w:rsid w:val="00FE0A81"/>
    <w:rsid w:val="00FE74EC"/>
    <w:rsid w:val="00FF3754"/>
    <w:rsid w:val="00FF76C3"/>
    <w:rsid w:val="00FF774D"/>
    <w:rsid w:val="00FF7FA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21E13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rd">
    <w:name w:val="Normal"/>
    <w:qFormat/>
    <w:rsid w:val="00E17A0C"/>
  </w:style>
  <w:style w:type="paragraph" w:styleId="berschrift1">
    <w:name w:val="heading 1"/>
    <w:basedOn w:val="Standard"/>
    <w:next w:val="Standard"/>
    <w:qFormat/>
    <w:pPr>
      <w:keepNext/>
      <w:overflowPunct w:val="0"/>
      <w:autoSpaceDE w:val="0"/>
      <w:autoSpaceDN w:val="0"/>
      <w:adjustRightInd w:val="0"/>
      <w:spacing w:before="240" w:after="60"/>
      <w:ind w:left="708" w:hanging="708"/>
      <w:textAlignment w:val="baseline"/>
      <w:outlineLvl w:val="0"/>
    </w:pPr>
    <w:rPr>
      <w:rFonts w:ascii="Arial" w:hAnsi="Arial"/>
      <w:b/>
      <w:kern w:val="28"/>
      <w:sz w:val="28"/>
    </w:rPr>
  </w:style>
  <w:style w:type="paragraph" w:styleId="berschrift2">
    <w:name w:val="heading 2"/>
    <w:basedOn w:val="Standard"/>
    <w:next w:val="Standard"/>
    <w:qFormat/>
    <w:pPr>
      <w:keepNext/>
      <w:overflowPunct w:val="0"/>
      <w:autoSpaceDE w:val="0"/>
      <w:autoSpaceDN w:val="0"/>
      <w:adjustRightInd w:val="0"/>
      <w:spacing w:before="240" w:after="60"/>
      <w:ind w:left="1416" w:hanging="708"/>
      <w:textAlignment w:val="baseline"/>
      <w:outlineLvl w:val="1"/>
    </w:pPr>
    <w:rPr>
      <w:rFonts w:ascii="Arial" w:hAnsi="Arial"/>
      <w:b/>
      <w:i/>
    </w:rPr>
  </w:style>
  <w:style w:type="paragraph" w:styleId="berschrift3">
    <w:name w:val="heading 3"/>
    <w:basedOn w:val="Standard"/>
    <w:next w:val="Standard"/>
    <w:qFormat/>
    <w:pPr>
      <w:keepNext/>
      <w:overflowPunct w:val="0"/>
      <w:autoSpaceDE w:val="0"/>
      <w:autoSpaceDN w:val="0"/>
      <w:adjustRightInd w:val="0"/>
      <w:spacing w:before="240" w:after="60"/>
      <w:ind w:left="2124" w:hanging="708"/>
      <w:textAlignment w:val="baseline"/>
      <w:outlineLvl w:val="2"/>
    </w:pPr>
    <w:rPr>
      <w:rFonts w:ascii="Arial" w:hAnsi="Arial"/>
    </w:rPr>
  </w:style>
  <w:style w:type="paragraph" w:styleId="berschrift4">
    <w:name w:val="heading 4"/>
    <w:basedOn w:val="Standard"/>
    <w:next w:val="Standard"/>
    <w:qFormat/>
    <w:pPr>
      <w:keepNext/>
      <w:overflowPunct w:val="0"/>
      <w:autoSpaceDE w:val="0"/>
      <w:autoSpaceDN w:val="0"/>
      <w:adjustRightInd w:val="0"/>
      <w:spacing w:before="240" w:after="60"/>
      <w:ind w:left="2832" w:hanging="708"/>
      <w:textAlignment w:val="baseline"/>
      <w:outlineLvl w:val="3"/>
    </w:pPr>
    <w:rPr>
      <w:rFonts w:ascii="Arial" w:hAnsi="Arial"/>
      <w:b/>
    </w:rPr>
  </w:style>
  <w:style w:type="paragraph" w:styleId="berschrift5">
    <w:name w:val="heading 5"/>
    <w:basedOn w:val="Standard"/>
    <w:next w:val="Standard"/>
    <w:qFormat/>
    <w:pPr>
      <w:overflowPunct w:val="0"/>
      <w:autoSpaceDE w:val="0"/>
      <w:autoSpaceDN w:val="0"/>
      <w:adjustRightInd w:val="0"/>
      <w:spacing w:before="240" w:after="60"/>
      <w:ind w:left="3540" w:hanging="708"/>
      <w:textAlignment w:val="baseline"/>
      <w:outlineLvl w:val="4"/>
    </w:pPr>
    <w:rPr>
      <w:rFonts w:ascii="Arial" w:hAnsi="Arial"/>
      <w:sz w:val="22"/>
    </w:rPr>
  </w:style>
  <w:style w:type="paragraph" w:styleId="berschrift6">
    <w:name w:val="heading 6"/>
    <w:basedOn w:val="Standard"/>
    <w:next w:val="Standard"/>
    <w:qFormat/>
    <w:pPr>
      <w:overflowPunct w:val="0"/>
      <w:autoSpaceDE w:val="0"/>
      <w:autoSpaceDN w:val="0"/>
      <w:adjustRightInd w:val="0"/>
      <w:spacing w:before="240" w:after="60"/>
      <w:ind w:left="4248" w:hanging="708"/>
      <w:textAlignment w:val="baseline"/>
      <w:outlineLvl w:val="5"/>
    </w:pPr>
    <w:rPr>
      <w:i/>
      <w:sz w:val="22"/>
    </w:rPr>
  </w:style>
  <w:style w:type="paragraph" w:styleId="berschrift7">
    <w:name w:val="heading 7"/>
    <w:basedOn w:val="Standard"/>
    <w:next w:val="Standard"/>
    <w:qFormat/>
    <w:pPr>
      <w:overflowPunct w:val="0"/>
      <w:autoSpaceDE w:val="0"/>
      <w:autoSpaceDN w:val="0"/>
      <w:adjustRightInd w:val="0"/>
      <w:spacing w:before="240" w:after="60"/>
      <w:ind w:left="4956" w:hanging="708"/>
      <w:textAlignment w:val="baseline"/>
      <w:outlineLvl w:val="6"/>
    </w:pPr>
    <w:rPr>
      <w:rFonts w:ascii="Arial" w:hAnsi="Arial"/>
      <w:sz w:val="20"/>
    </w:rPr>
  </w:style>
  <w:style w:type="paragraph" w:styleId="berschrift8">
    <w:name w:val="heading 8"/>
    <w:basedOn w:val="Standard"/>
    <w:next w:val="Standard"/>
    <w:qFormat/>
    <w:pPr>
      <w:overflowPunct w:val="0"/>
      <w:autoSpaceDE w:val="0"/>
      <w:autoSpaceDN w:val="0"/>
      <w:adjustRightInd w:val="0"/>
      <w:spacing w:before="240" w:after="60"/>
      <w:ind w:left="5664" w:hanging="708"/>
      <w:textAlignment w:val="baseline"/>
      <w:outlineLvl w:val="7"/>
    </w:pPr>
    <w:rPr>
      <w:rFonts w:ascii="Arial" w:hAnsi="Arial"/>
      <w:i/>
      <w:sz w:val="20"/>
    </w:rPr>
  </w:style>
  <w:style w:type="paragraph" w:styleId="berschrift9">
    <w:name w:val="heading 9"/>
    <w:basedOn w:val="Standard"/>
    <w:next w:val="Standard"/>
    <w:qFormat/>
    <w:pPr>
      <w:overflowPunct w:val="0"/>
      <w:autoSpaceDE w:val="0"/>
      <w:autoSpaceDN w:val="0"/>
      <w:adjustRightInd w:val="0"/>
      <w:spacing w:before="240" w:after="60"/>
      <w:ind w:left="6372" w:hanging="708"/>
      <w:textAlignment w:val="baseline"/>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1">
    <w:name w:val="R1"/>
    <w:basedOn w:val="Standard"/>
    <w:pPr>
      <w:framePr w:w="6690" w:h="4897" w:hSpace="141" w:wrap="auto" w:vAnchor="text" w:hAnchor="page" w:x="3883" w:y="125"/>
      <w:overflowPunct w:val="0"/>
      <w:autoSpaceDE w:val="0"/>
      <w:autoSpaceDN w:val="0"/>
      <w:adjustRightInd w:val="0"/>
      <w:ind w:left="2268" w:hanging="2268"/>
      <w:jc w:val="both"/>
      <w:textAlignment w:val="baseline"/>
    </w:pPr>
    <w:rPr>
      <w:sz w:val="20"/>
    </w:rPr>
  </w:style>
  <w:style w:type="paragraph" w:customStyle="1" w:styleId="U1">
    <w:name w:val="U1"/>
    <w:basedOn w:val="Standard"/>
    <w:pPr>
      <w:tabs>
        <w:tab w:val="left" w:pos="567"/>
        <w:tab w:val="left" w:pos="8363"/>
      </w:tabs>
      <w:overflowPunct w:val="0"/>
      <w:autoSpaceDE w:val="0"/>
      <w:autoSpaceDN w:val="0"/>
      <w:adjustRightInd w:val="0"/>
      <w:spacing w:line="480" w:lineRule="auto"/>
      <w:textAlignment w:val="baseline"/>
    </w:pPr>
    <w:rPr>
      <w:b/>
    </w:rPr>
  </w:style>
  <w:style w:type="paragraph" w:customStyle="1" w:styleId="T1">
    <w:name w:val="T1"/>
    <w:basedOn w:val="U1"/>
    <w:pPr>
      <w:spacing w:line="360" w:lineRule="auto"/>
    </w:pPr>
    <w:rPr>
      <w:b w:val="0"/>
    </w:rPr>
  </w:style>
  <w:style w:type="paragraph" w:styleId="Textkrper">
    <w:name w:val="Body Text"/>
    <w:basedOn w:val="Standard"/>
    <w:pPr>
      <w:overflowPunct w:val="0"/>
      <w:autoSpaceDE w:val="0"/>
      <w:autoSpaceDN w:val="0"/>
      <w:adjustRightInd w:val="0"/>
      <w:jc w:val="both"/>
      <w:textAlignment w:val="baseline"/>
    </w:pPr>
  </w:style>
  <w:style w:type="paragraph" w:styleId="Kopfzeile">
    <w:name w:val="header"/>
    <w:basedOn w:val="Standard"/>
    <w:link w:val="KopfzeileZchn"/>
    <w:uiPriority w:val="99"/>
    <w:pPr>
      <w:tabs>
        <w:tab w:val="center" w:pos="4536"/>
        <w:tab w:val="right" w:pos="9072"/>
      </w:tabs>
      <w:overflowPunct w:val="0"/>
      <w:autoSpaceDE w:val="0"/>
      <w:autoSpaceDN w:val="0"/>
      <w:adjustRightInd w:val="0"/>
      <w:textAlignment w:val="baseline"/>
    </w:pPr>
  </w:style>
  <w:style w:type="character" w:styleId="Seitenzahl">
    <w:name w:val="page number"/>
    <w:basedOn w:val="Absatz-Standardschriftart"/>
  </w:style>
  <w:style w:type="paragraph" w:styleId="Fuzeile">
    <w:name w:val="footer"/>
    <w:basedOn w:val="Standard"/>
    <w:link w:val="FuzeileZchn"/>
    <w:uiPriority w:val="99"/>
    <w:pPr>
      <w:tabs>
        <w:tab w:val="center" w:pos="4536"/>
        <w:tab w:val="right" w:pos="9072"/>
      </w:tabs>
      <w:overflowPunct w:val="0"/>
      <w:autoSpaceDE w:val="0"/>
      <w:autoSpaceDN w:val="0"/>
      <w:adjustRightInd w:val="0"/>
      <w:textAlignment w:val="baseline"/>
    </w:pPr>
  </w:style>
  <w:style w:type="paragraph" w:customStyle="1" w:styleId="Textkrper21">
    <w:name w:val="Textkörper 21"/>
    <w:basedOn w:val="Standard"/>
    <w:pPr>
      <w:tabs>
        <w:tab w:val="left" w:pos="1418"/>
        <w:tab w:val="left" w:pos="3402"/>
        <w:tab w:val="right" w:pos="4111"/>
        <w:tab w:val="right" w:pos="4536"/>
        <w:tab w:val="right" w:pos="7938"/>
        <w:tab w:val="left" w:pos="9072"/>
      </w:tabs>
      <w:overflowPunct w:val="0"/>
      <w:autoSpaceDE w:val="0"/>
      <w:autoSpaceDN w:val="0"/>
      <w:adjustRightInd w:val="0"/>
      <w:ind w:left="3402" w:hanging="1418"/>
      <w:textAlignment w:val="baseline"/>
    </w:pPr>
  </w:style>
  <w:style w:type="character" w:styleId="Hyperlink">
    <w:name w:val="Hyperlink"/>
    <w:rPr>
      <w:color w:val="0000FF"/>
      <w:u w:val="single"/>
    </w:rPr>
  </w:style>
  <w:style w:type="paragraph" w:styleId="Titel">
    <w:name w:val="Title"/>
    <w:basedOn w:val="Standard"/>
    <w:qFormat/>
    <w:pPr>
      <w:overflowPunct w:val="0"/>
      <w:autoSpaceDE w:val="0"/>
      <w:autoSpaceDN w:val="0"/>
      <w:adjustRightInd w:val="0"/>
      <w:jc w:val="center"/>
      <w:textAlignment w:val="baseline"/>
    </w:pPr>
    <w:rPr>
      <w:b/>
      <w:sz w:val="28"/>
      <w:lang w:val="it-IT"/>
    </w:rPr>
  </w:style>
  <w:style w:type="paragraph" w:customStyle="1" w:styleId="Textkrper22">
    <w:name w:val="Textkörper 22"/>
    <w:basedOn w:val="Standard"/>
    <w:pPr>
      <w:overflowPunct w:val="0"/>
      <w:autoSpaceDE w:val="0"/>
      <w:autoSpaceDN w:val="0"/>
      <w:adjustRightInd w:val="0"/>
      <w:textAlignment w:val="baseline"/>
    </w:pPr>
    <w:rPr>
      <w:color w:val="FF0000"/>
    </w:rPr>
  </w:style>
  <w:style w:type="paragraph" w:styleId="Sprechblasentext">
    <w:name w:val="Balloon Text"/>
    <w:basedOn w:val="Standard"/>
    <w:link w:val="SprechblasentextZchn"/>
    <w:rsid w:val="00DF274D"/>
    <w:pPr>
      <w:overflowPunct w:val="0"/>
      <w:autoSpaceDE w:val="0"/>
      <w:autoSpaceDN w:val="0"/>
      <w:adjustRightInd w:val="0"/>
      <w:textAlignment w:val="baseline"/>
    </w:pPr>
    <w:rPr>
      <w:rFonts w:ascii="Tahoma" w:hAnsi="Tahoma" w:cs="Tahoma"/>
      <w:sz w:val="16"/>
      <w:szCs w:val="16"/>
    </w:rPr>
  </w:style>
  <w:style w:type="character" w:customStyle="1" w:styleId="SprechblasentextZchn">
    <w:name w:val="Sprechblasentext Zchn"/>
    <w:link w:val="Sprechblasentext"/>
    <w:rsid w:val="00DF274D"/>
    <w:rPr>
      <w:rFonts w:ascii="Tahoma" w:hAnsi="Tahoma" w:cs="Tahoma"/>
      <w:sz w:val="16"/>
      <w:szCs w:val="16"/>
    </w:rPr>
  </w:style>
  <w:style w:type="character" w:customStyle="1" w:styleId="KopfzeileZchn">
    <w:name w:val="Kopfzeile Zchn"/>
    <w:link w:val="Kopfzeile"/>
    <w:uiPriority w:val="99"/>
    <w:rsid w:val="00202BB0"/>
    <w:rPr>
      <w:sz w:val="24"/>
    </w:rPr>
  </w:style>
  <w:style w:type="paragraph" w:customStyle="1" w:styleId="EinfAbs">
    <w:name w:val="[Einf. Abs.]"/>
    <w:basedOn w:val="Standard"/>
    <w:uiPriority w:val="99"/>
    <w:rsid w:val="00202BB0"/>
    <w:pPr>
      <w:widowControl w:val="0"/>
      <w:autoSpaceDE w:val="0"/>
      <w:autoSpaceDN w:val="0"/>
      <w:adjustRightInd w:val="0"/>
      <w:spacing w:line="288" w:lineRule="auto"/>
      <w:textAlignment w:val="center"/>
    </w:pPr>
    <w:rPr>
      <w:rFonts w:ascii="MinionPro-Regular" w:eastAsia="Calibri" w:hAnsi="MinionPro-Regular" w:cs="MinionPro-Regular"/>
      <w:color w:val="000000"/>
      <w:lang w:eastAsia="en-US"/>
    </w:rPr>
  </w:style>
  <w:style w:type="character" w:customStyle="1" w:styleId="FuzeileZchn">
    <w:name w:val="Fußzeile Zchn"/>
    <w:basedOn w:val="Absatz-Standardschriftart"/>
    <w:link w:val="Fuzeile"/>
    <w:uiPriority w:val="99"/>
    <w:rsid w:val="00686A3D"/>
    <w:rPr>
      <w:sz w:val="24"/>
    </w:rPr>
  </w:style>
  <w:style w:type="table" w:styleId="HelleSchattierung">
    <w:name w:val="Light Shading"/>
    <w:basedOn w:val="NormaleTabelle"/>
    <w:uiPriority w:val="60"/>
    <w:rsid w:val="00686A3D"/>
    <w:pPr>
      <w:widowControl w:val="0"/>
    </w:pPr>
    <w:rPr>
      <w:rFonts w:asciiTheme="minorHAnsi" w:eastAsiaTheme="minorHAnsi"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BesuchterLink">
    <w:name w:val="FollowedHyperlink"/>
    <w:basedOn w:val="Absatz-Standardschriftart"/>
    <w:rsid w:val="00686A3D"/>
    <w:rPr>
      <w:color w:val="800080" w:themeColor="followedHyperlink"/>
      <w:u w:val="single"/>
    </w:rPr>
  </w:style>
  <w:style w:type="paragraph" w:styleId="StandardWeb">
    <w:name w:val="Normal (Web)"/>
    <w:basedOn w:val="Standard"/>
    <w:uiPriority w:val="99"/>
    <w:unhideWhenUsed/>
    <w:rsid w:val="00E12B33"/>
    <w:pPr>
      <w:spacing w:before="100" w:beforeAutospacing="1" w:after="100" w:afterAutospacing="1"/>
    </w:pPr>
    <w:rPr>
      <w:rFonts w:ascii="Times" w:hAnsi="Times"/>
      <w:sz w:val="20"/>
      <w:szCs w:val="20"/>
    </w:rPr>
  </w:style>
  <w:style w:type="paragraph" w:styleId="Listenabsatz">
    <w:name w:val="List Paragraph"/>
    <w:basedOn w:val="Standard"/>
    <w:uiPriority w:val="72"/>
    <w:rsid w:val="00FA7792"/>
    <w:pPr>
      <w:overflowPunct w:val="0"/>
      <w:autoSpaceDE w:val="0"/>
      <w:autoSpaceDN w:val="0"/>
      <w:adjustRightInd w:val="0"/>
      <w:ind w:left="720"/>
      <w:contextualSpacing/>
      <w:textAlignment w:val="baseline"/>
    </w:pPr>
  </w:style>
  <w:style w:type="character" w:styleId="NichtaufgelsteErwhnung">
    <w:name w:val="Unresolved Mention"/>
    <w:basedOn w:val="Absatz-Standardschriftart"/>
    <w:rsid w:val="00D346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959679">
      <w:bodyDiv w:val="1"/>
      <w:marLeft w:val="0"/>
      <w:marRight w:val="0"/>
      <w:marTop w:val="0"/>
      <w:marBottom w:val="0"/>
      <w:divBdr>
        <w:top w:val="none" w:sz="0" w:space="0" w:color="auto"/>
        <w:left w:val="none" w:sz="0" w:space="0" w:color="auto"/>
        <w:bottom w:val="none" w:sz="0" w:space="0" w:color="auto"/>
        <w:right w:val="none" w:sz="0" w:space="0" w:color="auto"/>
      </w:divBdr>
    </w:div>
    <w:div w:id="309943242">
      <w:bodyDiv w:val="1"/>
      <w:marLeft w:val="0"/>
      <w:marRight w:val="0"/>
      <w:marTop w:val="0"/>
      <w:marBottom w:val="0"/>
      <w:divBdr>
        <w:top w:val="none" w:sz="0" w:space="0" w:color="auto"/>
        <w:left w:val="none" w:sz="0" w:space="0" w:color="auto"/>
        <w:bottom w:val="none" w:sz="0" w:space="0" w:color="auto"/>
        <w:right w:val="none" w:sz="0" w:space="0" w:color="auto"/>
      </w:divBdr>
    </w:div>
    <w:div w:id="444620515">
      <w:bodyDiv w:val="1"/>
      <w:marLeft w:val="0"/>
      <w:marRight w:val="0"/>
      <w:marTop w:val="0"/>
      <w:marBottom w:val="0"/>
      <w:divBdr>
        <w:top w:val="none" w:sz="0" w:space="0" w:color="auto"/>
        <w:left w:val="none" w:sz="0" w:space="0" w:color="auto"/>
        <w:bottom w:val="none" w:sz="0" w:space="0" w:color="auto"/>
        <w:right w:val="none" w:sz="0" w:space="0" w:color="auto"/>
      </w:divBdr>
    </w:div>
    <w:div w:id="445736197">
      <w:bodyDiv w:val="1"/>
      <w:marLeft w:val="0"/>
      <w:marRight w:val="0"/>
      <w:marTop w:val="0"/>
      <w:marBottom w:val="0"/>
      <w:divBdr>
        <w:top w:val="none" w:sz="0" w:space="0" w:color="auto"/>
        <w:left w:val="none" w:sz="0" w:space="0" w:color="auto"/>
        <w:bottom w:val="none" w:sz="0" w:space="0" w:color="auto"/>
        <w:right w:val="none" w:sz="0" w:space="0" w:color="auto"/>
      </w:divBdr>
    </w:div>
    <w:div w:id="588007885">
      <w:bodyDiv w:val="1"/>
      <w:marLeft w:val="0"/>
      <w:marRight w:val="0"/>
      <w:marTop w:val="0"/>
      <w:marBottom w:val="0"/>
      <w:divBdr>
        <w:top w:val="none" w:sz="0" w:space="0" w:color="auto"/>
        <w:left w:val="none" w:sz="0" w:space="0" w:color="auto"/>
        <w:bottom w:val="none" w:sz="0" w:space="0" w:color="auto"/>
        <w:right w:val="none" w:sz="0" w:space="0" w:color="auto"/>
      </w:divBdr>
    </w:div>
    <w:div w:id="666981964">
      <w:bodyDiv w:val="1"/>
      <w:marLeft w:val="0"/>
      <w:marRight w:val="0"/>
      <w:marTop w:val="0"/>
      <w:marBottom w:val="0"/>
      <w:divBdr>
        <w:top w:val="none" w:sz="0" w:space="0" w:color="auto"/>
        <w:left w:val="none" w:sz="0" w:space="0" w:color="auto"/>
        <w:bottom w:val="none" w:sz="0" w:space="0" w:color="auto"/>
        <w:right w:val="none" w:sz="0" w:space="0" w:color="auto"/>
      </w:divBdr>
    </w:div>
    <w:div w:id="723986443">
      <w:bodyDiv w:val="1"/>
      <w:marLeft w:val="0"/>
      <w:marRight w:val="0"/>
      <w:marTop w:val="0"/>
      <w:marBottom w:val="0"/>
      <w:divBdr>
        <w:top w:val="none" w:sz="0" w:space="0" w:color="auto"/>
        <w:left w:val="none" w:sz="0" w:space="0" w:color="auto"/>
        <w:bottom w:val="none" w:sz="0" w:space="0" w:color="auto"/>
        <w:right w:val="none" w:sz="0" w:space="0" w:color="auto"/>
      </w:divBdr>
    </w:div>
    <w:div w:id="727458600">
      <w:bodyDiv w:val="1"/>
      <w:marLeft w:val="0"/>
      <w:marRight w:val="0"/>
      <w:marTop w:val="0"/>
      <w:marBottom w:val="0"/>
      <w:divBdr>
        <w:top w:val="none" w:sz="0" w:space="0" w:color="auto"/>
        <w:left w:val="none" w:sz="0" w:space="0" w:color="auto"/>
        <w:bottom w:val="none" w:sz="0" w:space="0" w:color="auto"/>
        <w:right w:val="none" w:sz="0" w:space="0" w:color="auto"/>
      </w:divBdr>
    </w:div>
    <w:div w:id="794253771">
      <w:bodyDiv w:val="1"/>
      <w:marLeft w:val="0"/>
      <w:marRight w:val="0"/>
      <w:marTop w:val="0"/>
      <w:marBottom w:val="0"/>
      <w:divBdr>
        <w:top w:val="none" w:sz="0" w:space="0" w:color="auto"/>
        <w:left w:val="none" w:sz="0" w:space="0" w:color="auto"/>
        <w:bottom w:val="none" w:sz="0" w:space="0" w:color="auto"/>
        <w:right w:val="none" w:sz="0" w:space="0" w:color="auto"/>
      </w:divBdr>
    </w:div>
    <w:div w:id="801965192">
      <w:bodyDiv w:val="1"/>
      <w:marLeft w:val="0"/>
      <w:marRight w:val="0"/>
      <w:marTop w:val="0"/>
      <w:marBottom w:val="0"/>
      <w:divBdr>
        <w:top w:val="none" w:sz="0" w:space="0" w:color="auto"/>
        <w:left w:val="none" w:sz="0" w:space="0" w:color="auto"/>
        <w:bottom w:val="none" w:sz="0" w:space="0" w:color="auto"/>
        <w:right w:val="none" w:sz="0" w:space="0" w:color="auto"/>
      </w:divBdr>
    </w:div>
    <w:div w:id="1068652672">
      <w:bodyDiv w:val="1"/>
      <w:marLeft w:val="0"/>
      <w:marRight w:val="0"/>
      <w:marTop w:val="0"/>
      <w:marBottom w:val="0"/>
      <w:divBdr>
        <w:top w:val="none" w:sz="0" w:space="0" w:color="auto"/>
        <w:left w:val="none" w:sz="0" w:space="0" w:color="auto"/>
        <w:bottom w:val="none" w:sz="0" w:space="0" w:color="auto"/>
        <w:right w:val="none" w:sz="0" w:space="0" w:color="auto"/>
      </w:divBdr>
    </w:div>
    <w:div w:id="1099326750">
      <w:bodyDiv w:val="1"/>
      <w:marLeft w:val="0"/>
      <w:marRight w:val="0"/>
      <w:marTop w:val="0"/>
      <w:marBottom w:val="0"/>
      <w:divBdr>
        <w:top w:val="none" w:sz="0" w:space="0" w:color="auto"/>
        <w:left w:val="none" w:sz="0" w:space="0" w:color="auto"/>
        <w:bottom w:val="none" w:sz="0" w:space="0" w:color="auto"/>
        <w:right w:val="none" w:sz="0" w:space="0" w:color="auto"/>
      </w:divBdr>
    </w:div>
    <w:div w:id="1104423125">
      <w:bodyDiv w:val="1"/>
      <w:marLeft w:val="0"/>
      <w:marRight w:val="0"/>
      <w:marTop w:val="0"/>
      <w:marBottom w:val="0"/>
      <w:divBdr>
        <w:top w:val="none" w:sz="0" w:space="0" w:color="auto"/>
        <w:left w:val="none" w:sz="0" w:space="0" w:color="auto"/>
        <w:bottom w:val="none" w:sz="0" w:space="0" w:color="auto"/>
        <w:right w:val="none" w:sz="0" w:space="0" w:color="auto"/>
      </w:divBdr>
    </w:div>
    <w:div w:id="1148978096">
      <w:bodyDiv w:val="1"/>
      <w:marLeft w:val="0"/>
      <w:marRight w:val="0"/>
      <w:marTop w:val="0"/>
      <w:marBottom w:val="0"/>
      <w:divBdr>
        <w:top w:val="none" w:sz="0" w:space="0" w:color="auto"/>
        <w:left w:val="none" w:sz="0" w:space="0" w:color="auto"/>
        <w:bottom w:val="none" w:sz="0" w:space="0" w:color="auto"/>
        <w:right w:val="none" w:sz="0" w:space="0" w:color="auto"/>
      </w:divBdr>
    </w:div>
    <w:div w:id="1195075336">
      <w:bodyDiv w:val="1"/>
      <w:marLeft w:val="0"/>
      <w:marRight w:val="0"/>
      <w:marTop w:val="0"/>
      <w:marBottom w:val="0"/>
      <w:divBdr>
        <w:top w:val="none" w:sz="0" w:space="0" w:color="auto"/>
        <w:left w:val="none" w:sz="0" w:space="0" w:color="auto"/>
        <w:bottom w:val="none" w:sz="0" w:space="0" w:color="auto"/>
        <w:right w:val="none" w:sz="0" w:space="0" w:color="auto"/>
      </w:divBdr>
    </w:div>
    <w:div w:id="1204512866">
      <w:bodyDiv w:val="1"/>
      <w:marLeft w:val="0"/>
      <w:marRight w:val="0"/>
      <w:marTop w:val="0"/>
      <w:marBottom w:val="0"/>
      <w:divBdr>
        <w:top w:val="none" w:sz="0" w:space="0" w:color="auto"/>
        <w:left w:val="none" w:sz="0" w:space="0" w:color="auto"/>
        <w:bottom w:val="none" w:sz="0" w:space="0" w:color="auto"/>
        <w:right w:val="none" w:sz="0" w:space="0" w:color="auto"/>
      </w:divBdr>
    </w:div>
    <w:div w:id="1301500288">
      <w:bodyDiv w:val="1"/>
      <w:marLeft w:val="0"/>
      <w:marRight w:val="0"/>
      <w:marTop w:val="0"/>
      <w:marBottom w:val="0"/>
      <w:divBdr>
        <w:top w:val="none" w:sz="0" w:space="0" w:color="auto"/>
        <w:left w:val="none" w:sz="0" w:space="0" w:color="auto"/>
        <w:bottom w:val="none" w:sz="0" w:space="0" w:color="auto"/>
        <w:right w:val="none" w:sz="0" w:space="0" w:color="auto"/>
      </w:divBdr>
    </w:div>
    <w:div w:id="1488547794">
      <w:bodyDiv w:val="1"/>
      <w:marLeft w:val="0"/>
      <w:marRight w:val="0"/>
      <w:marTop w:val="0"/>
      <w:marBottom w:val="0"/>
      <w:divBdr>
        <w:top w:val="none" w:sz="0" w:space="0" w:color="auto"/>
        <w:left w:val="none" w:sz="0" w:space="0" w:color="auto"/>
        <w:bottom w:val="none" w:sz="0" w:space="0" w:color="auto"/>
        <w:right w:val="none" w:sz="0" w:space="0" w:color="auto"/>
      </w:divBdr>
    </w:div>
    <w:div w:id="1576361181">
      <w:bodyDiv w:val="1"/>
      <w:marLeft w:val="0"/>
      <w:marRight w:val="0"/>
      <w:marTop w:val="0"/>
      <w:marBottom w:val="0"/>
      <w:divBdr>
        <w:top w:val="none" w:sz="0" w:space="0" w:color="auto"/>
        <w:left w:val="none" w:sz="0" w:space="0" w:color="auto"/>
        <w:bottom w:val="none" w:sz="0" w:space="0" w:color="auto"/>
        <w:right w:val="none" w:sz="0" w:space="0" w:color="auto"/>
      </w:divBdr>
    </w:div>
    <w:div w:id="1612585843">
      <w:bodyDiv w:val="1"/>
      <w:marLeft w:val="0"/>
      <w:marRight w:val="0"/>
      <w:marTop w:val="0"/>
      <w:marBottom w:val="0"/>
      <w:divBdr>
        <w:top w:val="none" w:sz="0" w:space="0" w:color="auto"/>
        <w:left w:val="none" w:sz="0" w:space="0" w:color="auto"/>
        <w:bottom w:val="none" w:sz="0" w:space="0" w:color="auto"/>
        <w:right w:val="none" w:sz="0" w:space="0" w:color="auto"/>
      </w:divBdr>
    </w:div>
    <w:div w:id="1752701792">
      <w:bodyDiv w:val="1"/>
      <w:marLeft w:val="0"/>
      <w:marRight w:val="0"/>
      <w:marTop w:val="0"/>
      <w:marBottom w:val="0"/>
      <w:divBdr>
        <w:top w:val="none" w:sz="0" w:space="0" w:color="auto"/>
        <w:left w:val="none" w:sz="0" w:space="0" w:color="auto"/>
        <w:bottom w:val="none" w:sz="0" w:space="0" w:color="auto"/>
        <w:right w:val="none" w:sz="0" w:space="0" w:color="auto"/>
      </w:divBdr>
    </w:div>
    <w:div w:id="1929268838">
      <w:bodyDiv w:val="1"/>
      <w:marLeft w:val="0"/>
      <w:marRight w:val="0"/>
      <w:marTop w:val="0"/>
      <w:marBottom w:val="0"/>
      <w:divBdr>
        <w:top w:val="none" w:sz="0" w:space="0" w:color="auto"/>
        <w:left w:val="none" w:sz="0" w:space="0" w:color="auto"/>
        <w:bottom w:val="none" w:sz="0" w:space="0" w:color="auto"/>
        <w:right w:val="none" w:sz="0" w:space="0" w:color="auto"/>
      </w:divBdr>
    </w:div>
    <w:div w:id="1959021253">
      <w:bodyDiv w:val="1"/>
      <w:marLeft w:val="0"/>
      <w:marRight w:val="0"/>
      <w:marTop w:val="0"/>
      <w:marBottom w:val="0"/>
      <w:divBdr>
        <w:top w:val="none" w:sz="0" w:space="0" w:color="auto"/>
        <w:left w:val="none" w:sz="0" w:space="0" w:color="auto"/>
        <w:bottom w:val="none" w:sz="0" w:space="0" w:color="auto"/>
        <w:right w:val="none" w:sz="0" w:space="0" w:color="auto"/>
      </w:divBdr>
    </w:div>
    <w:div w:id="1998875032">
      <w:bodyDiv w:val="1"/>
      <w:marLeft w:val="0"/>
      <w:marRight w:val="0"/>
      <w:marTop w:val="0"/>
      <w:marBottom w:val="0"/>
      <w:divBdr>
        <w:top w:val="none" w:sz="0" w:space="0" w:color="auto"/>
        <w:left w:val="none" w:sz="0" w:space="0" w:color="auto"/>
        <w:bottom w:val="none" w:sz="0" w:space="0" w:color="auto"/>
        <w:right w:val="none" w:sz="0" w:space="0" w:color="auto"/>
      </w:divBdr>
    </w:div>
    <w:div w:id="2075154414">
      <w:bodyDiv w:val="1"/>
      <w:marLeft w:val="0"/>
      <w:marRight w:val="0"/>
      <w:marTop w:val="0"/>
      <w:marBottom w:val="0"/>
      <w:divBdr>
        <w:top w:val="none" w:sz="0" w:space="0" w:color="auto"/>
        <w:left w:val="none" w:sz="0" w:space="0" w:color="auto"/>
        <w:bottom w:val="none" w:sz="0" w:space="0" w:color="auto"/>
        <w:right w:val="none" w:sz="0" w:space="0" w:color="auto"/>
      </w:divBdr>
    </w:div>
    <w:div w:id="2119331885">
      <w:bodyDiv w:val="1"/>
      <w:marLeft w:val="0"/>
      <w:marRight w:val="0"/>
      <w:marTop w:val="0"/>
      <w:marBottom w:val="0"/>
      <w:divBdr>
        <w:top w:val="none" w:sz="0" w:space="0" w:color="auto"/>
        <w:left w:val="none" w:sz="0" w:space="0" w:color="auto"/>
        <w:bottom w:val="none" w:sz="0" w:space="0" w:color="auto"/>
        <w:right w:val="none" w:sz="0" w:space="0" w:color="auto"/>
      </w:divBdr>
    </w:div>
    <w:div w:id="2128311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dachdecker.de" TargetMode="External"/><Relationship Id="rId1" Type="http://schemas.openxmlformats.org/officeDocument/2006/relationships/hyperlink" Target="mailto:zvdh@dachdecker.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zvdh@dachdecker.d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918</Words>
  <Characters>5785</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Mit freundlichen Grüßen</vt:lpstr>
    </vt:vector>
  </TitlesOfParts>
  <Company>ZVDH</Company>
  <LinksUpToDate>false</LinksUpToDate>
  <CharactersWithSpaces>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 freundlichen Grüßen</dc:title>
  <dc:subject/>
  <dc:creator>Meiners</dc:creator>
  <cp:keywords/>
  <dc:description/>
  <cp:lastModifiedBy>Claudia Büttner</cp:lastModifiedBy>
  <cp:revision>7</cp:revision>
  <cp:lastPrinted>2022-05-03T13:24:00Z</cp:lastPrinted>
  <dcterms:created xsi:type="dcterms:W3CDTF">2024-06-05T13:22:00Z</dcterms:created>
  <dcterms:modified xsi:type="dcterms:W3CDTF">2024-06-20T11:02:00Z</dcterms:modified>
</cp:coreProperties>
</file>